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7CCE9" w14:textId="77777777" w:rsidR="00F6455F" w:rsidRDefault="00F6455F" w:rsidP="00F6455F">
      <w:pPr>
        <w:pStyle w:val="paragraph"/>
        <w:textAlignment w:val="baseline"/>
      </w:pPr>
      <w:r>
        <w:rPr>
          <w:rStyle w:val="normaltextrun"/>
          <w:rFonts w:ascii="Century Gothic" w:hAnsi="Century Gothic"/>
          <w:b/>
          <w:bCs/>
          <w:sz w:val="22"/>
          <w:szCs w:val="22"/>
        </w:rPr>
        <w:t>VOTING MEETING CALCULATION SHEET</w:t>
      </w:r>
      <w:r>
        <w:rPr>
          <w:rStyle w:val="eop"/>
          <w:rFonts w:ascii="Century Gothic" w:hAnsi="Century Gothic"/>
          <w:sz w:val="22"/>
          <w:szCs w:val="22"/>
        </w:rPr>
        <w:t> </w:t>
      </w:r>
    </w:p>
    <w:p w14:paraId="5DDCDBD6" w14:textId="05255D68" w:rsidR="00F6455F" w:rsidRDefault="00F6455F" w:rsidP="00F6455F">
      <w:pPr>
        <w:pStyle w:val="paragraph"/>
        <w:textAlignment w:val="baseline"/>
      </w:pPr>
      <w:r>
        <w:rPr>
          <w:rStyle w:val="normaltextrun"/>
          <w:rFonts w:ascii="Century Gothic" w:hAnsi="Century Gothic"/>
          <w:sz w:val="22"/>
          <w:szCs w:val="22"/>
        </w:rPr>
        <w:t xml:space="preserve">This worksheet should be used to determine the amount of funds the council has available for granting and will help you complete the financial section of the Annual Report to Mass Cultural Council. You will see each element of the granting portion of the Annual Report represented below. This worksheet will be most useful if you work on it before your meeting with your municipal fiscal officer and then bring it to the meeting with you. Once completed, you can enter this information directly into the Annual Report by </w:t>
      </w:r>
      <w:r w:rsidR="00C70746">
        <w:rPr>
          <w:rStyle w:val="normaltextrun"/>
          <w:rFonts w:ascii="Century Gothic" w:hAnsi="Century Gothic"/>
          <w:sz w:val="22"/>
          <w:szCs w:val="22"/>
        </w:rPr>
        <w:t xml:space="preserve">the </w:t>
      </w:r>
      <w:r>
        <w:rPr>
          <w:rStyle w:val="normaltextrun"/>
          <w:rFonts w:ascii="Century Gothic" w:hAnsi="Century Gothic"/>
          <w:sz w:val="22"/>
          <w:szCs w:val="22"/>
        </w:rPr>
        <w:t xml:space="preserve">October </w:t>
      </w:r>
      <w:r w:rsidR="00C70746">
        <w:rPr>
          <w:rStyle w:val="normaltextrun"/>
          <w:rFonts w:ascii="Century Gothic" w:hAnsi="Century Gothic"/>
          <w:sz w:val="22"/>
          <w:szCs w:val="22"/>
        </w:rPr>
        <w:t>deadline</w:t>
      </w:r>
      <w:r>
        <w:rPr>
          <w:rStyle w:val="normaltextrun"/>
          <w:rFonts w:ascii="Century Gothic" w:hAnsi="Century Gothic"/>
          <w:sz w:val="22"/>
          <w:szCs w:val="22"/>
        </w:rPr>
        <w:t>. </w:t>
      </w:r>
      <w:r>
        <w:rPr>
          <w:rStyle w:val="eop"/>
          <w:rFonts w:ascii="Century Gothic" w:hAnsi="Century Gothic"/>
          <w:sz w:val="22"/>
          <w:szCs w:val="22"/>
        </w:rPr>
        <w:t> </w:t>
      </w:r>
    </w:p>
    <w:p w14:paraId="7CEA8EBC" w14:textId="77777777" w:rsidR="00F6455F" w:rsidRDefault="00F6455F" w:rsidP="00F6455F">
      <w:pPr>
        <w:pStyle w:val="paragraph"/>
        <w:textAlignment w:val="baseline"/>
      </w:pPr>
      <w:r>
        <w:rPr>
          <w:rStyle w:val="normaltextrun"/>
          <w:rFonts w:ascii="Century Gothic" w:hAnsi="Century Gothic"/>
          <w:sz w:val="22"/>
          <w:szCs w:val="22"/>
        </w:rPr>
        <w:t xml:space="preserve">You may also find it helpful to use the </w:t>
      </w:r>
      <w:hyperlink r:id="rId8" w:history="1">
        <w:r w:rsidRPr="000C58CA">
          <w:rPr>
            <w:rStyle w:val="Hyperlink"/>
            <w:rFonts w:ascii="Century Gothic" w:hAnsi="Century Gothic"/>
            <w:sz w:val="22"/>
            <w:szCs w:val="22"/>
          </w:rPr>
          <w:t>Grant Tracking Worksheet</w:t>
        </w:r>
      </w:hyperlink>
      <w:r>
        <w:rPr>
          <w:rStyle w:val="normaltextrun"/>
          <w:rFonts w:ascii="Century Gothic" w:hAnsi="Century Gothic"/>
          <w:sz w:val="22"/>
          <w:szCs w:val="22"/>
        </w:rPr>
        <w:t>.</w:t>
      </w:r>
      <w:hyperlink w:history="1"/>
    </w:p>
    <w:p w14:paraId="4D72B503" w14:textId="1BF8F602" w:rsidR="00F6455F" w:rsidRDefault="00F6455F" w:rsidP="00F6455F">
      <w:pPr>
        <w:pStyle w:val="paragraph"/>
        <w:textAlignment w:val="baseline"/>
      </w:pPr>
      <w:r>
        <w:rPr>
          <w:rStyle w:val="normaltextrun"/>
          <w:rFonts w:ascii="Century Gothic" w:hAnsi="Century Gothic"/>
          <w:sz w:val="22"/>
          <w:szCs w:val="22"/>
        </w:rPr>
        <w:t xml:space="preserve">You will not be able to complete this section unless you have completed the prior year financials in in the first part of the financial section of the Annual Report (also due </w:t>
      </w:r>
      <w:r w:rsidR="00C70746">
        <w:rPr>
          <w:rStyle w:val="normaltextrun"/>
          <w:rFonts w:ascii="Century Gothic" w:hAnsi="Century Gothic"/>
          <w:sz w:val="22"/>
          <w:szCs w:val="22"/>
        </w:rPr>
        <w:t>by the October deadline</w:t>
      </w:r>
      <w:r>
        <w:rPr>
          <w:rStyle w:val="normaltextrun"/>
          <w:rFonts w:ascii="Century Gothic" w:hAnsi="Century Gothic"/>
          <w:sz w:val="22"/>
          <w:szCs w:val="22"/>
        </w:rPr>
        <w:t>). Call your M</w:t>
      </w:r>
      <w:r w:rsidR="00C70746">
        <w:rPr>
          <w:rStyle w:val="normaltextrun"/>
          <w:rFonts w:ascii="Century Gothic" w:hAnsi="Century Gothic"/>
          <w:sz w:val="22"/>
          <w:szCs w:val="22"/>
        </w:rPr>
        <w:t>ass Cultural</w:t>
      </w:r>
      <w:r>
        <w:rPr>
          <w:rStyle w:val="normaltextrun"/>
          <w:rFonts w:ascii="Century Gothic" w:hAnsi="Century Gothic"/>
          <w:sz w:val="22"/>
          <w:szCs w:val="22"/>
        </w:rPr>
        <w:t xml:space="preserve"> staff contact if you were unable to meet with your municipality or have not received the completed LCC Account Form.</w:t>
      </w:r>
      <w:r>
        <w:rPr>
          <w:rStyle w:val="eop"/>
          <w:rFonts w:ascii="Century Gothic" w:hAnsi="Century Gothic"/>
          <w:sz w:val="22"/>
          <w:szCs w:val="22"/>
        </w:rPr>
        <w:t> </w:t>
      </w:r>
    </w:p>
    <w:p w14:paraId="44971187" w14:textId="77777777" w:rsidR="00F6455F" w:rsidRDefault="00F6455F" w:rsidP="00F6455F">
      <w:pPr>
        <w:pStyle w:val="paragraph"/>
        <w:textAlignment w:val="baseline"/>
      </w:pPr>
      <w:r>
        <w:rPr>
          <w:rStyle w:val="eop"/>
          <w:rFonts w:ascii="Century Gothic" w:hAnsi="Century Gothic"/>
          <w:sz w:val="18"/>
          <w:szCs w:val="18"/>
        </w:rPr>
        <w:t> </w:t>
      </w:r>
    </w:p>
    <w:p w14:paraId="72882EEC" w14:textId="77777777" w:rsidR="00F6455F" w:rsidRDefault="00F6455F" w:rsidP="00F6455F">
      <w:pPr>
        <w:pStyle w:val="paragraph"/>
        <w:textAlignment w:val="baseline"/>
      </w:pPr>
      <w:r>
        <w:rPr>
          <w:rStyle w:val="normaltextrun"/>
          <w:rFonts w:ascii="Century Gothic" w:hAnsi="Century Gothic"/>
          <w:b/>
          <w:bCs/>
          <w:sz w:val="22"/>
          <w:szCs w:val="22"/>
        </w:rPr>
        <w:t>VOTING MEETING PREPARATION: Boxes A - E </w:t>
      </w:r>
      <w:r>
        <w:rPr>
          <w:rStyle w:val="eop"/>
          <w:rFonts w:ascii="Century Gothic" w:hAnsi="Century Gothic"/>
          <w:sz w:val="22"/>
          <w:szCs w:val="22"/>
        </w:rPr>
        <w:t> </w:t>
      </w:r>
    </w:p>
    <w:p w14:paraId="6D7D0D7E" w14:textId="77777777" w:rsidR="00F6455F" w:rsidRDefault="00F6455F" w:rsidP="00F6455F">
      <w:pPr>
        <w:pStyle w:val="paragraph"/>
        <w:textAlignment w:val="baseline"/>
      </w:pPr>
      <w:r>
        <w:rPr>
          <w:rStyle w:val="normaltextrun"/>
          <w:rFonts w:ascii="Century Gothic" w:hAnsi="Century Gothic"/>
          <w:sz w:val="22"/>
          <w:szCs w:val="22"/>
        </w:rPr>
        <w:t xml:space="preserve">Prepare this section prior to your voting meeting to determine your available remaining balance. Since your account balance may have changed since you received your LCC Account Form, you will need to account for those changes as well as any funds you are still holding for grantees (encumbered funds).  </w:t>
      </w:r>
      <w:r>
        <w:rPr>
          <w:rStyle w:val="eop"/>
          <w:rFonts w:ascii="Century Gothic" w:hAnsi="Century Gothic"/>
          <w:sz w:val="22"/>
          <w:szCs w:val="22"/>
        </w:rPr>
        <w:t> </w:t>
      </w:r>
    </w:p>
    <w:p w14:paraId="717B7B0E" w14:textId="77777777" w:rsidR="00F6455F" w:rsidRDefault="00F6455F" w:rsidP="00F6455F">
      <w:pPr>
        <w:pStyle w:val="paragraph"/>
        <w:ind w:firstLine="2160"/>
        <w:textAlignment w:val="baseline"/>
      </w:pPr>
      <w:r>
        <w:rPr>
          <w:rStyle w:val="eop"/>
          <w:rFonts w:ascii="Century Gothic" w:hAnsi="Century Gothic"/>
          <w:sz w:val="12"/>
          <w:szCs w:val="12"/>
        </w:rPr>
        <w:t> </w:t>
      </w:r>
    </w:p>
    <w:p w14:paraId="292CB1A9" w14:textId="2CFE4A61" w:rsidR="00F6455F" w:rsidRDefault="00F6455F" w:rsidP="00F6455F">
      <w:pPr>
        <w:pStyle w:val="paragraph"/>
        <w:textAlignment w:val="baseline"/>
      </w:pPr>
      <w:r>
        <w:rPr>
          <w:rStyle w:val="normaltextrun"/>
          <w:rFonts w:ascii="Century Gothic" w:hAnsi="Century Gothic"/>
          <w:b/>
          <w:bCs/>
          <w:sz w:val="22"/>
          <w:szCs w:val="22"/>
          <w:shd w:val="clear" w:color="auto" w:fill="C0C0C0"/>
        </w:rPr>
        <w:t xml:space="preserve">Box A. ACCOUNT BALANCE at end of </w:t>
      </w:r>
      <w:proofErr w:type="gramStart"/>
      <w:r>
        <w:rPr>
          <w:rStyle w:val="normaltextrun"/>
          <w:rFonts w:ascii="Century Gothic" w:hAnsi="Century Gothic"/>
          <w:b/>
          <w:bCs/>
          <w:sz w:val="22"/>
          <w:szCs w:val="22"/>
          <w:shd w:val="clear" w:color="auto" w:fill="C0C0C0"/>
        </w:rPr>
        <w:t>period  (</w:t>
      </w:r>
      <w:proofErr w:type="gramEnd"/>
      <w:r>
        <w:rPr>
          <w:rStyle w:val="normaltextrun"/>
          <w:rFonts w:ascii="Century Gothic" w:hAnsi="Century Gothic"/>
          <w:b/>
          <w:bCs/>
          <w:sz w:val="22"/>
          <w:szCs w:val="22"/>
          <w:shd w:val="clear" w:color="auto" w:fill="C0C0C0"/>
        </w:rPr>
        <w:t>6/30/2</w:t>
      </w:r>
      <w:r w:rsidR="00C70746">
        <w:rPr>
          <w:rStyle w:val="normaltextrun"/>
          <w:rFonts w:ascii="Century Gothic" w:hAnsi="Century Gothic"/>
          <w:b/>
          <w:bCs/>
          <w:sz w:val="22"/>
          <w:szCs w:val="22"/>
          <w:shd w:val="clear" w:color="auto" w:fill="C0C0C0"/>
        </w:rPr>
        <w:t>3</w:t>
      </w:r>
      <w:r>
        <w:rPr>
          <w:rStyle w:val="normaltextrun"/>
          <w:rFonts w:ascii="Century Gothic" w:hAnsi="Century Gothic"/>
          <w:b/>
          <w:bCs/>
          <w:sz w:val="22"/>
          <w:szCs w:val="22"/>
          <w:shd w:val="clear" w:color="auto" w:fill="C0C0C0"/>
        </w:rPr>
        <w:t>)</w:t>
      </w:r>
      <w:r>
        <w:rPr>
          <w:rStyle w:val="tabchar"/>
          <w:sz w:val="22"/>
          <w:szCs w:val="22"/>
        </w:rPr>
        <w:t xml:space="preserve"> </w:t>
      </w:r>
      <w:r>
        <w:rPr>
          <w:rStyle w:val="normaltextrun"/>
          <w:rFonts w:ascii="Century Gothic" w:hAnsi="Century Gothic"/>
          <w:b/>
          <w:bCs/>
          <w:sz w:val="22"/>
          <w:szCs w:val="22"/>
          <w:shd w:val="clear" w:color="auto" w:fill="C0C0C0"/>
        </w:rPr>
        <w:t>__________</w:t>
      </w:r>
      <w:r>
        <w:rPr>
          <w:rStyle w:val="tabchar"/>
          <w:sz w:val="22"/>
          <w:szCs w:val="22"/>
        </w:rPr>
        <w:t xml:space="preserve"> </w:t>
      </w:r>
      <w:r>
        <w:rPr>
          <w:rStyle w:val="eop"/>
          <w:rFonts w:ascii="Century Gothic" w:hAnsi="Century Gothic"/>
          <w:sz w:val="22"/>
          <w:szCs w:val="22"/>
        </w:rPr>
        <w:t> </w:t>
      </w:r>
    </w:p>
    <w:p w14:paraId="32A877B0" w14:textId="4A6C4888" w:rsidR="00F6455F" w:rsidRDefault="00F6455F" w:rsidP="00F6455F">
      <w:pPr>
        <w:pStyle w:val="paragraph"/>
        <w:ind w:firstLine="360"/>
        <w:textAlignment w:val="baseline"/>
      </w:pPr>
      <w:r>
        <w:rPr>
          <w:rStyle w:val="normaltextrun"/>
          <w:rFonts w:ascii="Century Gothic" w:hAnsi="Century Gothic"/>
          <w:sz w:val="22"/>
          <w:szCs w:val="22"/>
        </w:rPr>
        <w:t>What was your account balance as of 7/01/</w:t>
      </w:r>
      <w:r w:rsidRPr="00F44C07">
        <w:rPr>
          <w:rStyle w:val="normaltextrun"/>
          <w:rFonts w:ascii="Century Gothic" w:hAnsi="Century Gothic"/>
          <w:sz w:val="22"/>
          <w:szCs w:val="22"/>
        </w:rPr>
        <w:t>2</w:t>
      </w:r>
      <w:r w:rsidR="00C70746">
        <w:rPr>
          <w:rStyle w:val="normaltextrun"/>
          <w:rFonts w:ascii="Century Gothic" w:hAnsi="Century Gothic"/>
          <w:sz w:val="22"/>
          <w:szCs w:val="22"/>
        </w:rPr>
        <w:t>2</w:t>
      </w:r>
      <w:r w:rsidRPr="00F44C07">
        <w:rPr>
          <w:rStyle w:val="normaltextrun"/>
          <w:rFonts w:ascii="Century Gothic" w:hAnsi="Century Gothic"/>
          <w:sz w:val="22"/>
          <w:szCs w:val="22"/>
        </w:rPr>
        <w:t>?</w:t>
      </w:r>
      <w:r>
        <w:rPr>
          <w:rStyle w:val="normaltextrun"/>
          <w:rFonts w:ascii="Century Gothic" w:hAnsi="Century Gothic"/>
          <w:sz w:val="22"/>
          <w:szCs w:val="22"/>
        </w:rPr>
        <w:t xml:space="preserve"> </w:t>
      </w:r>
      <w:r>
        <w:rPr>
          <w:rStyle w:val="eop"/>
          <w:rFonts w:ascii="Century Gothic" w:hAnsi="Century Gothic"/>
          <w:sz w:val="22"/>
          <w:szCs w:val="22"/>
        </w:rPr>
        <w:t> </w:t>
      </w:r>
    </w:p>
    <w:p w14:paraId="040465DF" w14:textId="77777777" w:rsidR="00F6455F" w:rsidRDefault="00F6455F" w:rsidP="00F6455F">
      <w:pPr>
        <w:pStyle w:val="paragraph"/>
        <w:ind w:firstLine="360"/>
        <w:textAlignment w:val="baseline"/>
      </w:pPr>
      <w:r>
        <w:rPr>
          <w:rStyle w:val="normaltextrun"/>
          <w:rFonts w:ascii="Century Gothic" w:hAnsi="Century Gothic"/>
          <w:sz w:val="22"/>
          <w:szCs w:val="22"/>
        </w:rPr>
        <w:t>(Box 6 in your LCC Account Form)</w:t>
      </w:r>
      <w:r>
        <w:rPr>
          <w:rStyle w:val="tabchar"/>
          <w:sz w:val="22"/>
          <w:szCs w:val="22"/>
        </w:rPr>
        <w:t xml:space="preserve"> </w:t>
      </w:r>
      <w:r>
        <w:rPr>
          <w:rStyle w:val="eop"/>
          <w:rFonts w:ascii="Century Gothic" w:hAnsi="Century Gothic"/>
          <w:sz w:val="22"/>
          <w:szCs w:val="22"/>
        </w:rPr>
        <w:t> </w:t>
      </w:r>
    </w:p>
    <w:p w14:paraId="37C4C1B4" w14:textId="77777777" w:rsidR="00F6455F" w:rsidRDefault="00F6455F" w:rsidP="00F6455F">
      <w:pPr>
        <w:pStyle w:val="paragraph"/>
        <w:ind w:firstLine="3600"/>
        <w:textAlignment w:val="baseline"/>
      </w:pPr>
      <w:r>
        <w:rPr>
          <w:rStyle w:val="eop"/>
          <w:rFonts w:ascii="Century Gothic" w:hAnsi="Century Gothic"/>
          <w:sz w:val="12"/>
          <w:szCs w:val="12"/>
        </w:rPr>
        <w:t> </w:t>
      </w:r>
    </w:p>
    <w:p w14:paraId="1247D7E2" w14:textId="77777777" w:rsidR="00F6455F" w:rsidRDefault="00F6455F" w:rsidP="00F6455F">
      <w:pPr>
        <w:rPr>
          <w:rStyle w:val="normaltextrun"/>
          <w:rFonts w:ascii="Century Gothic" w:eastAsia="Times New Roman" w:hAnsi="Century Gothic"/>
          <w:b/>
          <w:bCs/>
          <w:sz w:val="22"/>
          <w:szCs w:val="22"/>
          <w:shd w:val="clear" w:color="auto" w:fill="C0C0C0"/>
        </w:rPr>
      </w:pPr>
      <w:r>
        <w:rPr>
          <w:rStyle w:val="normaltextrun"/>
          <w:rFonts w:ascii="Century Gothic" w:hAnsi="Century Gothic"/>
          <w:b/>
          <w:bCs/>
          <w:sz w:val="22"/>
          <w:szCs w:val="22"/>
          <w:shd w:val="clear" w:color="auto" w:fill="C0C0C0"/>
        </w:rPr>
        <w:br w:type="page"/>
      </w:r>
    </w:p>
    <w:p w14:paraId="6931A322" w14:textId="04A7444C" w:rsidR="00F6455F" w:rsidRPr="000F0B66" w:rsidRDefault="00F6455F" w:rsidP="00F6455F">
      <w:pPr>
        <w:pStyle w:val="paragraph"/>
        <w:textAlignment w:val="baseline"/>
        <w:rPr>
          <w:rFonts w:ascii="Century Gothic" w:hAnsi="Century Gothic"/>
          <w:b/>
          <w:bCs/>
          <w:sz w:val="22"/>
          <w:szCs w:val="22"/>
          <w:shd w:val="clear" w:color="auto" w:fill="C0C0C0"/>
        </w:rPr>
      </w:pPr>
      <w:r>
        <w:rPr>
          <w:rStyle w:val="normaltextrun"/>
          <w:rFonts w:ascii="Century Gothic" w:hAnsi="Century Gothic"/>
          <w:b/>
          <w:bCs/>
          <w:sz w:val="22"/>
          <w:szCs w:val="22"/>
          <w:shd w:val="clear" w:color="auto" w:fill="C0C0C0"/>
        </w:rPr>
        <w:lastRenderedPageBreak/>
        <w:t>Box B. TOTAL EXPENDITURES From 7/1/2</w:t>
      </w:r>
      <w:r w:rsidR="00C70746">
        <w:rPr>
          <w:rStyle w:val="normaltextrun"/>
          <w:rFonts w:ascii="Century Gothic" w:hAnsi="Century Gothic"/>
          <w:b/>
          <w:bCs/>
          <w:sz w:val="22"/>
          <w:szCs w:val="22"/>
          <w:shd w:val="clear" w:color="auto" w:fill="C0C0C0"/>
        </w:rPr>
        <w:t>3</w:t>
      </w:r>
      <w:r>
        <w:rPr>
          <w:rStyle w:val="normaltextrun"/>
          <w:rFonts w:ascii="Century Gothic" w:hAnsi="Century Gothic"/>
          <w:b/>
          <w:bCs/>
          <w:sz w:val="22"/>
          <w:szCs w:val="22"/>
          <w:shd w:val="clear" w:color="auto" w:fill="C0C0C0"/>
        </w:rPr>
        <w:t xml:space="preserve"> to </w:t>
      </w:r>
      <w:proofErr w:type="gramStart"/>
      <w:r>
        <w:rPr>
          <w:rStyle w:val="normaltextrun"/>
          <w:rFonts w:ascii="Century Gothic" w:hAnsi="Century Gothic"/>
          <w:b/>
          <w:bCs/>
          <w:sz w:val="22"/>
          <w:szCs w:val="22"/>
          <w:shd w:val="clear" w:color="auto" w:fill="C0C0C0"/>
        </w:rPr>
        <w:t>_  /</w:t>
      </w:r>
      <w:proofErr w:type="gramEnd"/>
      <w:r>
        <w:rPr>
          <w:rStyle w:val="normaltextrun"/>
          <w:rFonts w:ascii="Century Gothic" w:hAnsi="Century Gothic"/>
          <w:b/>
          <w:bCs/>
          <w:sz w:val="22"/>
          <w:szCs w:val="22"/>
          <w:shd w:val="clear" w:color="auto" w:fill="C0C0C0"/>
        </w:rPr>
        <w:t>  /2</w:t>
      </w:r>
      <w:r w:rsidR="00C70746">
        <w:rPr>
          <w:rStyle w:val="normaltextrun"/>
          <w:rFonts w:ascii="Century Gothic" w:hAnsi="Century Gothic"/>
          <w:b/>
          <w:bCs/>
          <w:sz w:val="22"/>
          <w:szCs w:val="22"/>
          <w:shd w:val="clear" w:color="auto" w:fill="C0C0C0"/>
        </w:rPr>
        <w:t>3</w:t>
      </w:r>
      <w:r>
        <w:rPr>
          <w:rStyle w:val="tabchar"/>
          <w:sz w:val="22"/>
          <w:szCs w:val="22"/>
        </w:rPr>
        <w:t xml:space="preserve"> </w:t>
      </w:r>
      <w:r>
        <w:rPr>
          <w:rStyle w:val="normaltextrun"/>
          <w:rFonts w:ascii="Century Gothic" w:hAnsi="Century Gothic"/>
          <w:b/>
          <w:bCs/>
          <w:sz w:val="22"/>
          <w:szCs w:val="22"/>
          <w:shd w:val="clear" w:color="auto" w:fill="C0C0C0"/>
        </w:rPr>
        <w:t>(-)</w:t>
      </w:r>
      <w:r>
        <w:rPr>
          <w:rStyle w:val="tabchar"/>
          <w:sz w:val="22"/>
          <w:szCs w:val="22"/>
        </w:rPr>
        <w:t xml:space="preserve"> </w:t>
      </w:r>
      <w:r>
        <w:rPr>
          <w:rStyle w:val="normaltextrun"/>
          <w:rFonts w:ascii="Century Gothic" w:hAnsi="Century Gothic"/>
          <w:b/>
          <w:bCs/>
          <w:sz w:val="22"/>
          <w:szCs w:val="22"/>
          <w:shd w:val="clear" w:color="auto" w:fill="C0C0C0"/>
        </w:rPr>
        <w:t>__________</w:t>
      </w:r>
      <w:r>
        <w:rPr>
          <w:rStyle w:val="eop"/>
          <w:rFonts w:ascii="Century Gothic" w:hAnsi="Century Gothic"/>
          <w:sz w:val="22"/>
          <w:szCs w:val="22"/>
        </w:rPr>
        <w:t> </w:t>
      </w:r>
    </w:p>
    <w:p w14:paraId="304C4BBC" w14:textId="5B904077" w:rsidR="00F6455F" w:rsidRDefault="00F6455F" w:rsidP="00F6455F">
      <w:pPr>
        <w:pStyle w:val="paragraph"/>
        <w:ind w:left="360" w:right="2160"/>
        <w:textAlignment w:val="baseline"/>
      </w:pPr>
      <w:r>
        <w:rPr>
          <w:rStyle w:val="normaltextrun"/>
          <w:rFonts w:ascii="Century Gothic" w:hAnsi="Century Gothic"/>
          <w:sz w:val="22"/>
          <w:szCs w:val="22"/>
        </w:rPr>
        <w:t xml:space="preserve">Enter the date on which you complete this section in the blank spaces above. Has your </w:t>
      </w:r>
      <w:r w:rsidR="00C70746">
        <w:rPr>
          <w:rStyle w:val="normaltextrun"/>
          <w:rFonts w:ascii="Century Gothic" w:hAnsi="Century Gothic"/>
          <w:sz w:val="22"/>
          <w:szCs w:val="22"/>
        </w:rPr>
        <w:t>LCC</w:t>
      </w:r>
      <w:r>
        <w:rPr>
          <w:rStyle w:val="normaltextrun"/>
          <w:rFonts w:ascii="Century Gothic" w:hAnsi="Century Gothic"/>
          <w:sz w:val="22"/>
          <w:szCs w:val="22"/>
        </w:rPr>
        <w:t xml:space="preserve"> processed any reimbursements or payments from your account between July 1, </w:t>
      </w:r>
      <w:proofErr w:type="gramStart"/>
      <w:r>
        <w:rPr>
          <w:rStyle w:val="normaltextrun"/>
          <w:rFonts w:ascii="Century Gothic" w:hAnsi="Century Gothic"/>
          <w:sz w:val="22"/>
          <w:szCs w:val="22"/>
        </w:rPr>
        <w:t>202</w:t>
      </w:r>
      <w:r w:rsidR="00C70746">
        <w:rPr>
          <w:rStyle w:val="normaltextrun"/>
          <w:rFonts w:ascii="Century Gothic" w:hAnsi="Century Gothic"/>
          <w:sz w:val="22"/>
          <w:szCs w:val="22"/>
        </w:rPr>
        <w:t>3</w:t>
      </w:r>
      <w:proofErr w:type="gramEnd"/>
      <w:r>
        <w:rPr>
          <w:rStyle w:val="normaltextrun"/>
          <w:rFonts w:ascii="Century Gothic" w:hAnsi="Century Gothic"/>
          <w:sz w:val="22"/>
          <w:szCs w:val="22"/>
        </w:rPr>
        <w:t xml:space="preserve"> and your current preparation for the </w:t>
      </w:r>
      <w:r w:rsidR="00C70746">
        <w:rPr>
          <w:rStyle w:val="normaltextrun"/>
          <w:rFonts w:ascii="Century Gothic" w:hAnsi="Century Gothic"/>
          <w:sz w:val="22"/>
          <w:szCs w:val="22"/>
        </w:rPr>
        <w:t>LCC</w:t>
      </w:r>
      <w:r>
        <w:rPr>
          <w:rStyle w:val="normaltextrun"/>
          <w:rFonts w:ascii="Century Gothic" w:hAnsi="Century Gothic"/>
          <w:sz w:val="22"/>
          <w:szCs w:val="22"/>
        </w:rPr>
        <w:t xml:space="preserve">’s voting meeting? This may include grant payments, administrative expenses, </w:t>
      </w:r>
      <w:r w:rsidR="00C70746">
        <w:rPr>
          <w:rStyle w:val="normaltextrun"/>
          <w:rFonts w:ascii="Century Gothic" w:hAnsi="Century Gothic"/>
          <w:sz w:val="22"/>
          <w:szCs w:val="22"/>
        </w:rPr>
        <w:t xml:space="preserve">or </w:t>
      </w:r>
      <w:r>
        <w:rPr>
          <w:rStyle w:val="normaltextrun"/>
          <w:rFonts w:ascii="Century Gothic" w:hAnsi="Century Gothic"/>
          <w:sz w:val="22"/>
          <w:szCs w:val="22"/>
        </w:rPr>
        <w:t>bank or finance fees associated with your account, etc.</w:t>
      </w:r>
      <w:r>
        <w:rPr>
          <w:rStyle w:val="eop"/>
          <w:rFonts w:ascii="Century Gothic" w:hAnsi="Century Gothic"/>
          <w:sz w:val="22"/>
          <w:szCs w:val="22"/>
        </w:rPr>
        <w:t> </w:t>
      </w:r>
    </w:p>
    <w:p w14:paraId="77A7BF2E" w14:textId="13430B40" w:rsidR="00F6455F" w:rsidRDefault="00F6455F" w:rsidP="00F6455F">
      <w:pPr>
        <w:pStyle w:val="paragraph"/>
        <w:ind w:left="360" w:right="2160" w:firstLine="10800"/>
        <w:textAlignment w:val="baseline"/>
      </w:pPr>
      <w:r>
        <w:rPr>
          <w:rStyle w:val="eop"/>
          <w:rFonts w:ascii="Century Gothic" w:hAnsi="Century Gothic"/>
          <w:sz w:val="12"/>
          <w:szCs w:val="12"/>
        </w:rPr>
        <w:t> </w:t>
      </w:r>
      <w:r>
        <w:rPr>
          <w:rStyle w:val="normaltextrun"/>
          <w:rFonts w:ascii="Century Gothic" w:hAnsi="Century Gothic"/>
          <w:sz w:val="22"/>
          <w:szCs w:val="22"/>
        </w:rPr>
        <w:t xml:space="preserve">If the </w:t>
      </w:r>
      <w:r w:rsidR="00C70746">
        <w:rPr>
          <w:rStyle w:val="normaltextrun"/>
          <w:rFonts w:ascii="Century Gothic" w:hAnsi="Century Gothic"/>
          <w:sz w:val="22"/>
          <w:szCs w:val="22"/>
        </w:rPr>
        <w:t>LCC</w:t>
      </w:r>
      <w:r>
        <w:rPr>
          <w:rStyle w:val="normaltextrun"/>
          <w:rFonts w:ascii="Century Gothic" w:hAnsi="Century Gothic"/>
          <w:sz w:val="22"/>
          <w:szCs w:val="22"/>
        </w:rPr>
        <w:t xml:space="preserve"> has expended funds since 7/1/2</w:t>
      </w:r>
      <w:r w:rsidR="00C70746">
        <w:rPr>
          <w:rStyle w:val="normaltextrun"/>
          <w:rFonts w:ascii="Century Gothic" w:hAnsi="Century Gothic"/>
          <w:sz w:val="22"/>
          <w:szCs w:val="22"/>
        </w:rPr>
        <w:t>3</w:t>
      </w:r>
      <w:r>
        <w:rPr>
          <w:rStyle w:val="normaltextrun"/>
          <w:rFonts w:ascii="Century Gothic" w:hAnsi="Century Gothic"/>
          <w:sz w:val="22"/>
          <w:szCs w:val="22"/>
        </w:rPr>
        <w:t xml:space="preserve">, tally the expenditures and list the total amount above.  </w:t>
      </w:r>
      <w:r>
        <w:rPr>
          <w:rStyle w:val="eop"/>
          <w:rFonts w:ascii="Century Gothic" w:hAnsi="Century Gothic"/>
          <w:sz w:val="22"/>
          <w:szCs w:val="22"/>
        </w:rPr>
        <w:t> </w:t>
      </w:r>
    </w:p>
    <w:p w14:paraId="795E3B8C" w14:textId="77777777" w:rsidR="00F6455F" w:rsidRDefault="00F6455F" w:rsidP="00F6455F">
      <w:pPr>
        <w:pStyle w:val="paragraph"/>
        <w:textAlignment w:val="baseline"/>
      </w:pPr>
      <w:r>
        <w:rPr>
          <w:rStyle w:val="normaltextrun"/>
          <w:rFonts w:ascii="Century Gothic" w:hAnsi="Century Gothic"/>
          <w:b/>
          <w:bCs/>
          <w:sz w:val="22"/>
          <w:szCs w:val="22"/>
          <w:shd w:val="clear" w:color="auto" w:fill="C0C0C0"/>
        </w:rPr>
        <w:t>Box C. TOTAL PENDING EXPENDITURES (Encumbered Funds)</w:t>
      </w:r>
      <w:r>
        <w:rPr>
          <w:rStyle w:val="tabchar"/>
          <w:sz w:val="22"/>
          <w:szCs w:val="22"/>
        </w:rPr>
        <w:t xml:space="preserve"> </w:t>
      </w:r>
      <w:r>
        <w:rPr>
          <w:rStyle w:val="normaltextrun"/>
          <w:rFonts w:ascii="Century Gothic" w:hAnsi="Century Gothic"/>
          <w:b/>
          <w:bCs/>
          <w:sz w:val="22"/>
          <w:szCs w:val="22"/>
          <w:shd w:val="clear" w:color="auto" w:fill="C0C0C0"/>
        </w:rPr>
        <w:t>(-)</w:t>
      </w:r>
      <w:r>
        <w:rPr>
          <w:rStyle w:val="tabchar"/>
          <w:sz w:val="22"/>
          <w:szCs w:val="22"/>
        </w:rPr>
        <w:t xml:space="preserve"> </w:t>
      </w:r>
      <w:r>
        <w:rPr>
          <w:rStyle w:val="normaltextrun"/>
          <w:rFonts w:ascii="Century Gothic" w:hAnsi="Century Gothic"/>
          <w:b/>
          <w:bCs/>
          <w:sz w:val="22"/>
          <w:szCs w:val="22"/>
          <w:shd w:val="clear" w:color="auto" w:fill="C0C0C0"/>
        </w:rPr>
        <w:t>__________</w:t>
      </w:r>
      <w:r>
        <w:rPr>
          <w:rStyle w:val="normaltextrun"/>
          <w:rFonts w:ascii="Century Gothic" w:hAnsi="Century Gothic"/>
          <w:b/>
          <w:bCs/>
          <w:sz w:val="22"/>
          <w:szCs w:val="22"/>
        </w:rPr>
        <w:t xml:space="preserve"> </w:t>
      </w:r>
      <w:r>
        <w:rPr>
          <w:rStyle w:val="eop"/>
          <w:rFonts w:ascii="Century Gothic" w:hAnsi="Century Gothic"/>
          <w:sz w:val="22"/>
          <w:szCs w:val="22"/>
        </w:rPr>
        <w:t> </w:t>
      </w:r>
    </w:p>
    <w:p w14:paraId="2F1F632B" w14:textId="046D6B93" w:rsidR="00F6455F" w:rsidRDefault="00F6455F" w:rsidP="00F6455F">
      <w:pPr>
        <w:pStyle w:val="paragraph"/>
        <w:ind w:left="360" w:right="2160"/>
        <w:textAlignment w:val="baseline"/>
      </w:pPr>
      <w:r>
        <w:rPr>
          <w:rStyle w:val="normaltextrun"/>
          <w:rFonts w:ascii="Century Gothic" w:hAnsi="Century Gothic"/>
          <w:sz w:val="22"/>
          <w:szCs w:val="22"/>
        </w:rPr>
        <w:t xml:space="preserve">Does your </w:t>
      </w:r>
      <w:r w:rsidR="00C70746">
        <w:rPr>
          <w:rStyle w:val="normaltextrun"/>
          <w:rFonts w:ascii="Century Gothic" w:hAnsi="Century Gothic"/>
          <w:sz w:val="22"/>
          <w:szCs w:val="22"/>
        </w:rPr>
        <w:t>LCC</w:t>
      </w:r>
      <w:r>
        <w:rPr>
          <w:rStyle w:val="normaltextrun"/>
          <w:rFonts w:ascii="Century Gothic" w:hAnsi="Century Gothic"/>
          <w:sz w:val="22"/>
          <w:szCs w:val="22"/>
        </w:rPr>
        <w:t xml:space="preserve"> have any encumbered funds in your account? That is, do you have any FY2</w:t>
      </w:r>
      <w:r w:rsidR="00C70746">
        <w:rPr>
          <w:rStyle w:val="normaltextrun"/>
          <w:rFonts w:ascii="Century Gothic" w:hAnsi="Century Gothic"/>
          <w:sz w:val="22"/>
          <w:szCs w:val="22"/>
        </w:rPr>
        <w:t>3</w:t>
      </w:r>
      <w:r>
        <w:rPr>
          <w:rStyle w:val="normaltextrun"/>
          <w:rFonts w:ascii="Century Gothic" w:hAnsi="Century Gothic"/>
          <w:sz w:val="22"/>
          <w:szCs w:val="22"/>
        </w:rPr>
        <w:t xml:space="preserve"> grantees who have not yet finished their project or submitted their reimbursement, and funds in your account are still being reserved for them? Please note, grantees have one year from the date on their approval letter to request reimbursement. If more than a year has passed, the </w:t>
      </w:r>
      <w:r w:rsidR="00C70746">
        <w:rPr>
          <w:rStyle w:val="normaltextrun"/>
          <w:rFonts w:ascii="Century Gothic" w:hAnsi="Century Gothic"/>
          <w:sz w:val="22"/>
          <w:szCs w:val="22"/>
        </w:rPr>
        <w:t>LCC</w:t>
      </w:r>
      <w:r>
        <w:rPr>
          <w:rStyle w:val="normaltextrun"/>
          <w:rFonts w:ascii="Century Gothic" w:hAnsi="Century Gothic"/>
          <w:sz w:val="22"/>
          <w:szCs w:val="22"/>
        </w:rPr>
        <w:t xml:space="preserve"> does not have to keep the funds encumbered and should regrant them.</w:t>
      </w:r>
      <w:r>
        <w:rPr>
          <w:rStyle w:val="eop"/>
          <w:rFonts w:ascii="Century Gothic" w:hAnsi="Century Gothic"/>
          <w:sz w:val="22"/>
          <w:szCs w:val="22"/>
        </w:rPr>
        <w:t> </w:t>
      </w:r>
    </w:p>
    <w:p w14:paraId="7E3A4BEE" w14:textId="514E5B1D" w:rsidR="00F6455F" w:rsidRPr="00F6455F" w:rsidRDefault="00F6455F" w:rsidP="00F6455F">
      <w:pPr>
        <w:pStyle w:val="paragraph"/>
        <w:ind w:left="360" w:right="2160"/>
        <w:textAlignment w:val="baseline"/>
        <w:rPr>
          <w:rStyle w:val="normaltextrun"/>
        </w:rPr>
      </w:pPr>
      <w:r>
        <w:rPr>
          <w:rStyle w:val="normaltextrun"/>
          <w:rFonts w:ascii="Century Gothic" w:hAnsi="Century Gothic"/>
          <w:sz w:val="22"/>
          <w:szCs w:val="22"/>
        </w:rPr>
        <w:t xml:space="preserve">If the </w:t>
      </w:r>
      <w:r w:rsidR="00C70746">
        <w:rPr>
          <w:rStyle w:val="normaltextrun"/>
          <w:rFonts w:ascii="Century Gothic" w:hAnsi="Century Gothic"/>
          <w:sz w:val="22"/>
          <w:szCs w:val="22"/>
        </w:rPr>
        <w:t>LCC</w:t>
      </w:r>
      <w:r>
        <w:rPr>
          <w:rStyle w:val="normaltextrun"/>
          <w:rFonts w:ascii="Century Gothic" w:hAnsi="Century Gothic"/>
          <w:sz w:val="22"/>
          <w:szCs w:val="22"/>
        </w:rPr>
        <w:t xml:space="preserve"> does have encumbered funds, tally the grant amounts that are outstanding and list the amount above. </w:t>
      </w:r>
      <w:r>
        <w:rPr>
          <w:rStyle w:val="normaltextrun"/>
          <w:rFonts w:ascii="Century Gothic" w:hAnsi="Century Gothic"/>
          <w:color w:val="000000"/>
          <w:sz w:val="22"/>
          <w:szCs w:val="22"/>
        </w:rPr>
        <w:t xml:space="preserve">Mass Cultural Council’s </w:t>
      </w:r>
      <w:hyperlink r:id="rId9" w:history="1">
        <w:r w:rsidRPr="00FD2BD1">
          <w:rPr>
            <w:rStyle w:val="Hyperlink"/>
            <w:rFonts w:ascii="Century Gothic" w:hAnsi="Century Gothic"/>
            <w:sz w:val="22"/>
            <w:szCs w:val="22"/>
          </w:rPr>
          <w:t>Grant Tracking Worksheet</w:t>
        </w:r>
      </w:hyperlink>
      <w:r>
        <w:rPr>
          <w:rStyle w:val="normaltextrun"/>
          <w:rFonts w:ascii="Century Gothic" w:hAnsi="Century Gothic"/>
          <w:color w:val="000000"/>
          <w:sz w:val="22"/>
          <w:szCs w:val="22"/>
        </w:rPr>
        <w:t xml:space="preserve"> is a useful tool for calculating your encumbered funds.</w:t>
      </w:r>
      <w:r>
        <w:rPr>
          <w:rStyle w:val="normaltextrun"/>
          <w:rFonts w:ascii="Century Gothic" w:hAnsi="Century Gothic"/>
          <w:sz w:val="22"/>
          <w:szCs w:val="22"/>
        </w:rPr>
        <w:t xml:space="preserve">  </w:t>
      </w:r>
      <w:r>
        <w:rPr>
          <w:rStyle w:val="eop"/>
          <w:rFonts w:ascii="Century Gothic" w:hAnsi="Century Gothic"/>
          <w:sz w:val="22"/>
          <w:szCs w:val="22"/>
        </w:rPr>
        <w:t> </w:t>
      </w:r>
    </w:p>
    <w:p w14:paraId="28254004" w14:textId="15970DBA" w:rsidR="00F6455F" w:rsidRDefault="00F6455F" w:rsidP="00F6455F">
      <w:pPr>
        <w:pStyle w:val="paragraph"/>
        <w:textAlignment w:val="baseline"/>
      </w:pPr>
      <w:r>
        <w:rPr>
          <w:rStyle w:val="normaltextrun"/>
          <w:rFonts w:ascii="Century Gothic" w:hAnsi="Century Gothic"/>
          <w:b/>
          <w:bCs/>
          <w:sz w:val="22"/>
          <w:szCs w:val="22"/>
          <w:shd w:val="clear" w:color="auto" w:fill="C0C0C0"/>
        </w:rPr>
        <w:t>Box D. ADDITIONAL LOCAL REVENUE/INTEREST From 7/1/2</w:t>
      </w:r>
      <w:r w:rsidR="00C70746">
        <w:rPr>
          <w:rStyle w:val="normaltextrun"/>
          <w:rFonts w:ascii="Century Gothic" w:hAnsi="Century Gothic"/>
          <w:b/>
          <w:bCs/>
          <w:sz w:val="22"/>
          <w:szCs w:val="22"/>
          <w:shd w:val="clear" w:color="auto" w:fill="C0C0C0"/>
        </w:rPr>
        <w:t>3</w:t>
      </w:r>
      <w:r>
        <w:rPr>
          <w:rStyle w:val="normaltextrun"/>
          <w:rFonts w:ascii="Century Gothic" w:hAnsi="Century Gothic"/>
          <w:b/>
          <w:bCs/>
          <w:sz w:val="22"/>
          <w:szCs w:val="22"/>
          <w:shd w:val="clear" w:color="auto" w:fill="C0C0C0"/>
        </w:rPr>
        <w:t xml:space="preserve"> to __/__/____</w:t>
      </w:r>
      <w:r>
        <w:rPr>
          <w:rStyle w:val="tabchar"/>
          <w:sz w:val="22"/>
          <w:szCs w:val="22"/>
        </w:rPr>
        <w:t xml:space="preserve"> </w:t>
      </w:r>
      <w:r>
        <w:rPr>
          <w:rStyle w:val="normaltextrun"/>
          <w:rFonts w:ascii="Century Gothic" w:hAnsi="Century Gothic"/>
          <w:b/>
          <w:bCs/>
          <w:sz w:val="22"/>
          <w:szCs w:val="22"/>
          <w:shd w:val="clear" w:color="auto" w:fill="C0C0C0"/>
        </w:rPr>
        <w:t>(+)</w:t>
      </w:r>
      <w:r>
        <w:rPr>
          <w:rStyle w:val="tabchar"/>
          <w:sz w:val="22"/>
          <w:szCs w:val="22"/>
        </w:rPr>
        <w:t xml:space="preserve"> </w:t>
      </w:r>
      <w:r>
        <w:rPr>
          <w:rStyle w:val="normaltextrun"/>
          <w:rFonts w:ascii="Century Gothic" w:hAnsi="Century Gothic"/>
          <w:b/>
          <w:bCs/>
          <w:sz w:val="22"/>
          <w:szCs w:val="22"/>
          <w:shd w:val="clear" w:color="auto" w:fill="C0C0C0"/>
        </w:rPr>
        <w:t>__________</w:t>
      </w:r>
      <w:r>
        <w:rPr>
          <w:rStyle w:val="normaltextrun"/>
          <w:rFonts w:ascii="Century Gothic" w:hAnsi="Century Gothic"/>
          <w:b/>
          <w:bCs/>
          <w:sz w:val="22"/>
          <w:szCs w:val="22"/>
        </w:rPr>
        <w:t xml:space="preserve"> </w:t>
      </w:r>
      <w:r>
        <w:rPr>
          <w:rStyle w:val="eop"/>
          <w:rFonts w:ascii="Century Gothic" w:hAnsi="Century Gothic"/>
          <w:sz w:val="22"/>
          <w:szCs w:val="22"/>
        </w:rPr>
        <w:t> </w:t>
      </w:r>
    </w:p>
    <w:p w14:paraId="33529881" w14:textId="7F37902E" w:rsidR="00F6455F" w:rsidRDefault="00F6455F" w:rsidP="00F6455F">
      <w:pPr>
        <w:pStyle w:val="paragraph"/>
        <w:ind w:left="360" w:right="2160"/>
        <w:textAlignment w:val="baseline"/>
      </w:pPr>
      <w:r>
        <w:rPr>
          <w:rStyle w:val="normaltextrun"/>
          <w:rFonts w:ascii="Century Gothic" w:hAnsi="Century Gothic"/>
          <w:sz w:val="22"/>
          <w:szCs w:val="22"/>
        </w:rPr>
        <w:t xml:space="preserve">Enter the date on which you complete this section in the blank spaces above. Has any local revenue or interest been added to your account between July 1, </w:t>
      </w:r>
      <w:proofErr w:type="gramStart"/>
      <w:r>
        <w:rPr>
          <w:rStyle w:val="normaltextrun"/>
          <w:rFonts w:ascii="Century Gothic" w:hAnsi="Century Gothic"/>
          <w:sz w:val="22"/>
          <w:szCs w:val="22"/>
        </w:rPr>
        <w:t>202</w:t>
      </w:r>
      <w:r w:rsidR="00C70746">
        <w:rPr>
          <w:rStyle w:val="normaltextrun"/>
          <w:rFonts w:ascii="Century Gothic" w:hAnsi="Century Gothic"/>
          <w:sz w:val="22"/>
          <w:szCs w:val="22"/>
        </w:rPr>
        <w:t>3</w:t>
      </w:r>
      <w:proofErr w:type="gramEnd"/>
      <w:r>
        <w:rPr>
          <w:rStyle w:val="normaltextrun"/>
          <w:rFonts w:ascii="Century Gothic" w:hAnsi="Century Gothic"/>
          <w:sz w:val="22"/>
          <w:szCs w:val="22"/>
        </w:rPr>
        <w:t xml:space="preserve"> and your current preparation for the </w:t>
      </w:r>
      <w:r w:rsidR="00C70746">
        <w:rPr>
          <w:rStyle w:val="normaltextrun"/>
          <w:rFonts w:ascii="Century Gothic" w:hAnsi="Century Gothic"/>
          <w:sz w:val="22"/>
          <w:szCs w:val="22"/>
        </w:rPr>
        <w:t>LCC</w:t>
      </w:r>
      <w:r>
        <w:rPr>
          <w:rStyle w:val="normaltextrun"/>
          <w:rFonts w:ascii="Century Gothic" w:hAnsi="Century Gothic"/>
          <w:sz w:val="22"/>
          <w:szCs w:val="22"/>
        </w:rPr>
        <w:t>’s voting meeting? This may include donations, fundraised monies, other grants received, interest payments since July 1, etc.</w:t>
      </w:r>
      <w:r>
        <w:rPr>
          <w:rStyle w:val="eop"/>
          <w:rFonts w:ascii="Century Gothic" w:hAnsi="Century Gothic"/>
          <w:sz w:val="22"/>
          <w:szCs w:val="22"/>
        </w:rPr>
        <w:t> </w:t>
      </w:r>
    </w:p>
    <w:p w14:paraId="02B16BF4" w14:textId="77777777" w:rsidR="00F6455F" w:rsidRDefault="00F6455F" w:rsidP="00F6455F">
      <w:pPr>
        <w:pStyle w:val="paragraph"/>
        <w:ind w:left="360" w:right="2160"/>
        <w:textAlignment w:val="baseline"/>
      </w:pPr>
      <w:r>
        <w:rPr>
          <w:rStyle w:val="normaltextrun"/>
          <w:rFonts w:ascii="Century Gothic" w:hAnsi="Century Gothic"/>
          <w:sz w:val="22"/>
          <w:szCs w:val="22"/>
        </w:rPr>
        <w:t>If so, tally the additional local revenue and enter it above.</w:t>
      </w:r>
      <w:r>
        <w:rPr>
          <w:rStyle w:val="tabchar"/>
          <w:sz w:val="22"/>
          <w:szCs w:val="22"/>
        </w:rPr>
        <w:t xml:space="preserve"> </w:t>
      </w:r>
      <w:r>
        <w:rPr>
          <w:rStyle w:val="eop"/>
          <w:rFonts w:ascii="Century Gothic" w:hAnsi="Century Gothic"/>
          <w:sz w:val="22"/>
          <w:szCs w:val="22"/>
        </w:rPr>
        <w:t> </w:t>
      </w:r>
    </w:p>
    <w:p w14:paraId="6B871002" w14:textId="77777777" w:rsidR="00F6455F" w:rsidRDefault="00F6455F" w:rsidP="00F6455F">
      <w:pPr>
        <w:pStyle w:val="paragraph"/>
        <w:textAlignment w:val="baseline"/>
      </w:pPr>
      <w:r>
        <w:rPr>
          <w:rStyle w:val="eop"/>
          <w:rFonts w:ascii="Century Gothic" w:hAnsi="Century Gothic"/>
          <w:sz w:val="12"/>
          <w:szCs w:val="12"/>
        </w:rPr>
        <w:t> </w:t>
      </w:r>
    </w:p>
    <w:p w14:paraId="377E088D" w14:textId="77777777" w:rsidR="00F6455F" w:rsidRDefault="00F6455F" w:rsidP="00F6455F">
      <w:pPr>
        <w:pStyle w:val="paragraph"/>
        <w:textAlignment w:val="baseline"/>
      </w:pPr>
      <w:r>
        <w:rPr>
          <w:rStyle w:val="normaltextrun"/>
          <w:rFonts w:ascii="Century Gothic" w:hAnsi="Century Gothic"/>
          <w:b/>
          <w:bCs/>
          <w:sz w:val="22"/>
          <w:szCs w:val="22"/>
          <w:shd w:val="clear" w:color="auto" w:fill="C0C0C0"/>
        </w:rPr>
        <w:lastRenderedPageBreak/>
        <w:t>Box E. AVAILABLE REMAINING BALANCE</w:t>
      </w:r>
      <w:r>
        <w:rPr>
          <w:rStyle w:val="tabchar"/>
          <w:sz w:val="22"/>
          <w:szCs w:val="22"/>
        </w:rPr>
        <w:t xml:space="preserve"> </w:t>
      </w:r>
      <w:r>
        <w:rPr>
          <w:rStyle w:val="normaltextrun"/>
          <w:rFonts w:ascii="Century Gothic" w:hAnsi="Century Gothic"/>
          <w:b/>
          <w:bCs/>
          <w:sz w:val="22"/>
          <w:szCs w:val="22"/>
          <w:shd w:val="clear" w:color="auto" w:fill="C0C0C0"/>
        </w:rPr>
        <w:t>(=)</w:t>
      </w:r>
      <w:r>
        <w:rPr>
          <w:rStyle w:val="tabchar"/>
          <w:sz w:val="22"/>
          <w:szCs w:val="22"/>
        </w:rPr>
        <w:t xml:space="preserve"> </w:t>
      </w:r>
      <w:r>
        <w:rPr>
          <w:rStyle w:val="normaltextrun"/>
          <w:rFonts w:ascii="Century Gothic" w:hAnsi="Century Gothic"/>
          <w:b/>
          <w:bCs/>
          <w:sz w:val="22"/>
          <w:szCs w:val="22"/>
          <w:shd w:val="clear" w:color="auto" w:fill="C0C0C0"/>
        </w:rPr>
        <w:t>__________</w:t>
      </w:r>
      <w:r>
        <w:rPr>
          <w:rStyle w:val="eop"/>
          <w:rFonts w:ascii="Century Gothic" w:hAnsi="Century Gothic"/>
          <w:sz w:val="22"/>
          <w:szCs w:val="22"/>
        </w:rPr>
        <w:t> </w:t>
      </w:r>
    </w:p>
    <w:p w14:paraId="791AE24F" w14:textId="77777777" w:rsidR="00F6455F" w:rsidRDefault="00F6455F" w:rsidP="00F6455F">
      <w:pPr>
        <w:pStyle w:val="paragraph"/>
        <w:textAlignment w:val="baseline"/>
      </w:pPr>
      <w:r>
        <w:rPr>
          <w:rStyle w:val="normaltextrun"/>
          <w:rFonts w:ascii="Century Gothic" w:hAnsi="Century Gothic"/>
          <w:sz w:val="22"/>
          <w:szCs w:val="22"/>
        </w:rPr>
        <w:t xml:space="preserve">To calculate your Available Remaining Balance: </w:t>
      </w:r>
      <w:r>
        <w:rPr>
          <w:rStyle w:val="eop"/>
          <w:rFonts w:ascii="Century Gothic" w:hAnsi="Century Gothic"/>
          <w:sz w:val="22"/>
          <w:szCs w:val="22"/>
        </w:rPr>
        <w:t> </w:t>
      </w:r>
    </w:p>
    <w:p w14:paraId="1768EFC8" w14:textId="77777777" w:rsidR="00F6455F" w:rsidRDefault="00F6455F" w:rsidP="00F6455F">
      <w:pPr>
        <w:pStyle w:val="paragraph"/>
        <w:ind w:left="360" w:right="2520"/>
        <w:textAlignment w:val="baseline"/>
      </w:pPr>
      <w:r>
        <w:rPr>
          <w:rStyle w:val="normaltextrun"/>
          <w:rFonts w:ascii="Century Gothic" w:hAnsi="Century Gothic"/>
          <w:i/>
          <w:iCs/>
          <w:sz w:val="22"/>
          <w:szCs w:val="22"/>
        </w:rPr>
        <w:t>Account Balance End of Period</w:t>
      </w:r>
      <w:r>
        <w:rPr>
          <w:rStyle w:val="tabchar"/>
          <w:sz w:val="22"/>
          <w:szCs w:val="22"/>
        </w:rPr>
        <w:t xml:space="preserve"> </w:t>
      </w:r>
      <w:r>
        <w:rPr>
          <w:rStyle w:val="normaltextrun"/>
          <w:rFonts w:ascii="Century Gothic" w:hAnsi="Century Gothic"/>
          <w:sz w:val="22"/>
          <w:szCs w:val="22"/>
        </w:rPr>
        <w:t>__________Box A</w:t>
      </w:r>
      <w:r>
        <w:rPr>
          <w:rStyle w:val="eop"/>
          <w:rFonts w:ascii="Century Gothic" w:hAnsi="Century Gothic"/>
          <w:sz w:val="22"/>
          <w:szCs w:val="22"/>
        </w:rPr>
        <w:t> </w:t>
      </w:r>
    </w:p>
    <w:p w14:paraId="2FC38188" w14:textId="77777777" w:rsidR="00F6455F" w:rsidRDefault="00F6455F" w:rsidP="00F6455F">
      <w:pPr>
        <w:pStyle w:val="paragraph"/>
        <w:ind w:left="360" w:right="2520"/>
        <w:textAlignment w:val="baseline"/>
      </w:pPr>
      <w:r>
        <w:rPr>
          <w:rStyle w:val="normaltextrun"/>
          <w:rFonts w:ascii="Century Gothic" w:hAnsi="Century Gothic"/>
          <w:sz w:val="22"/>
          <w:szCs w:val="22"/>
          <w:u w:val="single"/>
        </w:rPr>
        <w:t>Subtract</w:t>
      </w:r>
      <w:r>
        <w:rPr>
          <w:rStyle w:val="normaltextrun"/>
          <w:rFonts w:ascii="Century Gothic" w:hAnsi="Century Gothic"/>
          <w:sz w:val="22"/>
          <w:szCs w:val="22"/>
        </w:rPr>
        <w:t xml:space="preserve"> </w:t>
      </w:r>
      <w:r>
        <w:rPr>
          <w:rStyle w:val="normaltextrun"/>
          <w:rFonts w:ascii="Century Gothic" w:hAnsi="Century Gothic"/>
          <w:i/>
          <w:iCs/>
          <w:sz w:val="22"/>
          <w:szCs w:val="22"/>
        </w:rPr>
        <w:t>Total Expenditures</w:t>
      </w:r>
      <w:r>
        <w:rPr>
          <w:rStyle w:val="tabchar"/>
          <w:sz w:val="22"/>
          <w:szCs w:val="22"/>
        </w:rPr>
        <w:t xml:space="preserve"> </w:t>
      </w:r>
      <w:r>
        <w:rPr>
          <w:rStyle w:val="normaltextrun"/>
          <w:rFonts w:ascii="Century Gothic" w:hAnsi="Century Gothic"/>
          <w:sz w:val="22"/>
          <w:szCs w:val="22"/>
        </w:rPr>
        <w:t>__________Box B</w:t>
      </w:r>
      <w:r>
        <w:rPr>
          <w:rStyle w:val="eop"/>
          <w:rFonts w:ascii="Century Gothic" w:hAnsi="Century Gothic"/>
          <w:sz w:val="22"/>
          <w:szCs w:val="22"/>
        </w:rPr>
        <w:t> </w:t>
      </w:r>
    </w:p>
    <w:p w14:paraId="7A4D08E2" w14:textId="77777777" w:rsidR="00F6455F" w:rsidRDefault="00F6455F" w:rsidP="00F6455F">
      <w:pPr>
        <w:pStyle w:val="paragraph"/>
        <w:ind w:left="360" w:right="2520"/>
        <w:textAlignment w:val="baseline"/>
      </w:pPr>
      <w:r>
        <w:rPr>
          <w:rStyle w:val="normaltextrun"/>
          <w:rFonts w:ascii="Century Gothic" w:hAnsi="Century Gothic"/>
          <w:sz w:val="22"/>
          <w:szCs w:val="22"/>
          <w:u w:val="single"/>
        </w:rPr>
        <w:t>Subtract</w:t>
      </w:r>
      <w:r>
        <w:rPr>
          <w:rStyle w:val="normaltextrun"/>
          <w:rFonts w:ascii="Century Gothic" w:hAnsi="Century Gothic"/>
          <w:sz w:val="22"/>
          <w:szCs w:val="22"/>
        </w:rPr>
        <w:t xml:space="preserve"> </w:t>
      </w:r>
      <w:r>
        <w:rPr>
          <w:rStyle w:val="normaltextrun"/>
          <w:rFonts w:ascii="Century Gothic" w:hAnsi="Century Gothic"/>
          <w:i/>
          <w:iCs/>
          <w:sz w:val="22"/>
          <w:szCs w:val="22"/>
        </w:rPr>
        <w:t>Pending Expenditures</w:t>
      </w:r>
      <w:r>
        <w:rPr>
          <w:rStyle w:val="tabchar"/>
          <w:sz w:val="22"/>
          <w:szCs w:val="22"/>
        </w:rPr>
        <w:t xml:space="preserve"> </w:t>
      </w:r>
      <w:r>
        <w:rPr>
          <w:rStyle w:val="normaltextrun"/>
          <w:rFonts w:ascii="Century Gothic" w:hAnsi="Century Gothic"/>
          <w:sz w:val="22"/>
          <w:szCs w:val="22"/>
        </w:rPr>
        <w:t>__________Box C</w:t>
      </w:r>
      <w:r>
        <w:rPr>
          <w:rStyle w:val="tabchar"/>
          <w:sz w:val="22"/>
          <w:szCs w:val="22"/>
        </w:rPr>
        <w:t xml:space="preserve"> </w:t>
      </w:r>
      <w:r>
        <w:rPr>
          <w:rStyle w:val="eop"/>
          <w:rFonts w:ascii="Century Gothic" w:hAnsi="Century Gothic"/>
          <w:sz w:val="22"/>
          <w:szCs w:val="22"/>
        </w:rPr>
        <w:t> </w:t>
      </w:r>
    </w:p>
    <w:p w14:paraId="785AB511" w14:textId="77777777" w:rsidR="00F6455F" w:rsidRDefault="00F6455F" w:rsidP="00F6455F">
      <w:pPr>
        <w:pStyle w:val="paragraph"/>
        <w:ind w:left="360" w:right="2520"/>
        <w:jc w:val="both"/>
        <w:textAlignment w:val="baseline"/>
      </w:pPr>
      <w:r>
        <w:rPr>
          <w:rStyle w:val="normaltextrun"/>
          <w:rFonts w:ascii="Century Gothic" w:hAnsi="Century Gothic"/>
          <w:sz w:val="22"/>
          <w:szCs w:val="22"/>
          <w:u w:val="single"/>
        </w:rPr>
        <w:t>Add</w:t>
      </w:r>
      <w:r>
        <w:rPr>
          <w:rStyle w:val="normaltextrun"/>
          <w:rFonts w:ascii="Century Gothic" w:hAnsi="Century Gothic"/>
          <w:sz w:val="22"/>
          <w:szCs w:val="22"/>
        </w:rPr>
        <w:t xml:space="preserve"> </w:t>
      </w:r>
      <w:r>
        <w:rPr>
          <w:rStyle w:val="normaltextrun"/>
          <w:rFonts w:ascii="Century Gothic" w:hAnsi="Century Gothic"/>
          <w:i/>
          <w:iCs/>
          <w:sz w:val="22"/>
          <w:szCs w:val="22"/>
        </w:rPr>
        <w:t>Additional Local Revenue/Interest</w:t>
      </w:r>
      <w:r>
        <w:rPr>
          <w:rStyle w:val="tabchar"/>
          <w:sz w:val="22"/>
          <w:szCs w:val="22"/>
        </w:rPr>
        <w:t xml:space="preserve"> </w:t>
      </w:r>
      <w:r>
        <w:rPr>
          <w:rStyle w:val="normaltextrun"/>
          <w:rFonts w:ascii="Century Gothic" w:hAnsi="Century Gothic"/>
          <w:sz w:val="22"/>
          <w:szCs w:val="22"/>
        </w:rPr>
        <w:t>_________ Box D</w:t>
      </w:r>
      <w:r>
        <w:rPr>
          <w:rStyle w:val="eop"/>
          <w:rFonts w:ascii="Century Gothic" w:hAnsi="Century Gothic"/>
          <w:sz w:val="22"/>
          <w:szCs w:val="22"/>
        </w:rPr>
        <w:t> </w:t>
      </w:r>
    </w:p>
    <w:p w14:paraId="4AE14DD4" w14:textId="77777777" w:rsidR="00F6455F" w:rsidRDefault="00F6455F" w:rsidP="00F6455F">
      <w:pPr>
        <w:pStyle w:val="paragraph"/>
        <w:textAlignment w:val="baseline"/>
        <w:rPr>
          <w:rStyle w:val="normaltextrun"/>
          <w:rFonts w:ascii="Century Gothic" w:eastAsiaTheme="minorEastAsia" w:hAnsi="Century Gothic" w:cstheme="minorBidi"/>
          <w:color w:val="808080"/>
        </w:rPr>
      </w:pPr>
      <w:r>
        <w:rPr>
          <w:rStyle w:val="normaltextrun"/>
          <w:rFonts w:ascii="Century Gothic" w:hAnsi="Century Gothic"/>
          <w:b/>
          <w:bCs/>
          <w:sz w:val="22"/>
          <w:szCs w:val="22"/>
          <w:u w:val="single"/>
        </w:rPr>
        <w:t>Equals</w:t>
      </w:r>
      <w:r>
        <w:rPr>
          <w:rStyle w:val="normaltextrun"/>
          <w:rFonts w:ascii="Century Gothic" w:hAnsi="Century Gothic"/>
          <w:b/>
          <w:bCs/>
          <w:sz w:val="22"/>
          <w:szCs w:val="22"/>
        </w:rPr>
        <w:t xml:space="preserve"> </w:t>
      </w:r>
      <w:r>
        <w:rPr>
          <w:rStyle w:val="normaltextrun"/>
          <w:rFonts w:ascii="Century Gothic" w:hAnsi="Century Gothic"/>
          <w:b/>
          <w:bCs/>
          <w:i/>
          <w:iCs/>
          <w:sz w:val="22"/>
          <w:szCs w:val="22"/>
        </w:rPr>
        <w:t>Available Remaining Balance</w:t>
      </w:r>
      <w:r>
        <w:rPr>
          <w:rStyle w:val="tabchar"/>
          <w:sz w:val="22"/>
          <w:szCs w:val="22"/>
        </w:rPr>
        <w:t xml:space="preserve"> </w:t>
      </w:r>
      <w:r>
        <w:rPr>
          <w:rStyle w:val="normaltextrun"/>
          <w:rFonts w:ascii="Century Gothic" w:hAnsi="Century Gothic"/>
          <w:sz w:val="22"/>
          <w:szCs w:val="22"/>
        </w:rPr>
        <w:t>__________Box E</w:t>
      </w:r>
      <w:r>
        <w:rPr>
          <w:rStyle w:val="tabchar"/>
          <w:sz w:val="22"/>
          <w:szCs w:val="22"/>
        </w:rPr>
        <w:t xml:space="preserve"> </w:t>
      </w:r>
      <w:r>
        <w:rPr>
          <w:rStyle w:val="normaltextrun"/>
          <w:rFonts w:ascii="Century Gothic" w:hAnsi="Century Gothic"/>
        </w:rPr>
        <w:t>                                 </w:t>
      </w:r>
    </w:p>
    <w:p w14:paraId="40739336" w14:textId="77777777" w:rsidR="00F6455F" w:rsidRDefault="00F6455F" w:rsidP="00F6455F">
      <w:pPr>
        <w:pStyle w:val="paragraph"/>
        <w:ind w:left="360"/>
        <w:textAlignment w:val="baseline"/>
      </w:pPr>
      <w:r>
        <w:rPr>
          <w:rStyle w:val="normaltextrun"/>
          <w:rFonts w:ascii="Century Gothic" w:hAnsi="Century Gothic"/>
          <w:b/>
          <w:bCs/>
          <w:sz w:val="22"/>
          <w:szCs w:val="22"/>
        </w:rPr>
        <w:t>VOTING MEETING DECISIONS: Boxes F - I</w:t>
      </w:r>
      <w:r>
        <w:rPr>
          <w:rStyle w:val="eop"/>
          <w:rFonts w:ascii="Century Gothic" w:hAnsi="Century Gothic"/>
          <w:sz w:val="22"/>
          <w:szCs w:val="22"/>
        </w:rPr>
        <w:t> </w:t>
      </w:r>
    </w:p>
    <w:p w14:paraId="260AD19B" w14:textId="39711E78" w:rsidR="00F6455F" w:rsidRDefault="00F6455F" w:rsidP="00F6455F">
      <w:pPr>
        <w:pStyle w:val="paragraph"/>
        <w:textAlignment w:val="baseline"/>
      </w:pPr>
      <w:r>
        <w:rPr>
          <w:rStyle w:val="normaltextrun"/>
          <w:rFonts w:ascii="Century Gothic" w:hAnsi="Century Gothic"/>
          <w:sz w:val="22"/>
          <w:szCs w:val="22"/>
        </w:rPr>
        <w:t xml:space="preserve">In this section, you will determine your available granting amount. During the voting meeting the </w:t>
      </w:r>
      <w:r w:rsidR="00C70746">
        <w:rPr>
          <w:rStyle w:val="normaltextrun"/>
          <w:rFonts w:ascii="Century Gothic" w:hAnsi="Century Gothic"/>
          <w:sz w:val="22"/>
          <w:szCs w:val="22"/>
        </w:rPr>
        <w:t>LCC</w:t>
      </w:r>
      <w:r>
        <w:rPr>
          <w:rStyle w:val="normaltextrun"/>
          <w:rFonts w:ascii="Century Gothic" w:hAnsi="Century Gothic"/>
          <w:sz w:val="22"/>
          <w:szCs w:val="22"/>
        </w:rPr>
        <w:t xml:space="preserve"> should make decisions regarding administrative funds and locally raised funds and/or interest (if applicable). In the second section of the Financial Reporting tab of the Annual Report, Box F will only apply if you report locally raised money in these sections.</w:t>
      </w:r>
      <w:r>
        <w:rPr>
          <w:rStyle w:val="eop"/>
          <w:rFonts w:ascii="Century Gothic" w:hAnsi="Century Gothic"/>
          <w:sz w:val="22"/>
          <w:szCs w:val="22"/>
        </w:rPr>
        <w:t>  </w:t>
      </w:r>
    </w:p>
    <w:p w14:paraId="0817DE4F" w14:textId="77777777" w:rsidR="00F6455F" w:rsidRDefault="00F6455F" w:rsidP="00F6455F">
      <w:pPr>
        <w:pStyle w:val="paragraph"/>
        <w:textAlignment w:val="baseline"/>
      </w:pPr>
      <w:r>
        <w:rPr>
          <w:rStyle w:val="normaltextrun"/>
          <w:rFonts w:ascii="Century Gothic" w:hAnsi="Century Gothic"/>
          <w:b/>
          <w:bCs/>
          <w:sz w:val="22"/>
          <w:szCs w:val="22"/>
          <w:shd w:val="clear" w:color="auto" w:fill="C0C0C0"/>
        </w:rPr>
        <w:t>AVAILABLE REMAINING BALANCE</w:t>
      </w:r>
      <w:r>
        <w:rPr>
          <w:rStyle w:val="normaltextrun"/>
          <w:rFonts w:ascii="Century Gothic" w:hAnsi="Century Gothic"/>
          <w:sz w:val="22"/>
          <w:szCs w:val="22"/>
          <w:shd w:val="clear" w:color="auto" w:fill="C0C0C0"/>
        </w:rPr>
        <w:t xml:space="preserve">                     </w:t>
      </w:r>
      <w:r>
        <w:rPr>
          <w:rStyle w:val="normaltextrun"/>
          <w:rFonts w:ascii="Century Gothic" w:hAnsi="Century Gothic"/>
          <w:b/>
          <w:bCs/>
          <w:sz w:val="22"/>
          <w:szCs w:val="22"/>
          <w:shd w:val="clear" w:color="auto" w:fill="C0C0C0"/>
        </w:rPr>
        <w:t>__________</w:t>
      </w:r>
      <w:r>
        <w:rPr>
          <w:rStyle w:val="eop"/>
          <w:rFonts w:ascii="Century Gothic" w:hAnsi="Century Gothic"/>
          <w:sz w:val="22"/>
          <w:szCs w:val="22"/>
        </w:rPr>
        <w:t> </w:t>
      </w:r>
    </w:p>
    <w:p w14:paraId="34FA2A8D" w14:textId="79C38154" w:rsidR="00F6455F" w:rsidRDefault="00F6455F" w:rsidP="00F6455F">
      <w:pPr>
        <w:pStyle w:val="paragraph"/>
        <w:textAlignment w:val="baseline"/>
      </w:pPr>
      <w:r>
        <w:rPr>
          <w:rStyle w:val="normaltextrun"/>
          <w:rFonts w:ascii="Century Gothic" w:hAnsi="Century Gothic"/>
          <w:i/>
          <w:iCs/>
          <w:sz w:val="22"/>
          <w:szCs w:val="22"/>
        </w:rPr>
        <w:t>Carry down the amount in Box E from Voting Meeting Preparation on page 1.</w:t>
      </w:r>
      <w:r>
        <w:rPr>
          <w:rStyle w:val="eop"/>
          <w:rFonts w:ascii="Century Gothic" w:hAnsi="Century Gothic"/>
          <w:sz w:val="22"/>
          <w:szCs w:val="22"/>
        </w:rPr>
        <w:t> </w:t>
      </w:r>
    </w:p>
    <w:p w14:paraId="7C3F430D" w14:textId="77777777" w:rsidR="00F6455F" w:rsidRDefault="00F6455F" w:rsidP="00F6455F">
      <w:pPr>
        <w:pStyle w:val="paragraph"/>
        <w:textAlignment w:val="baseline"/>
      </w:pPr>
      <w:r>
        <w:rPr>
          <w:rStyle w:val="normaltextrun"/>
          <w:rFonts w:ascii="Century Gothic" w:hAnsi="Century Gothic"/>
          <w:b/>
          <w:bCs/>
          <w:sz w:val="22"/>
          <w:szCs w:val="22"/>
          <w:shd w:val="clear" w:color="auto" w:fill="C0C0C0"/>
        </w:rPr>
        <w:t>Box F. LOCAL REVENUE/INTEREST             </w:t>
      </w:r>
      <w:proofErr w:type="gramStart"/>
      <w:r>
        <w:rPr>
          <w:rStyle w:val="normaltextrun"/>
          <w:rFonts w:ascii="Century Gothic" w:hAnsi="Century Gothic"/>
          <w:b/>
          <w:bCs/>
          <w:sz w:val="22"/>
          <w:szCs w:val="22"/>
          <w:shd w:val="clear" w:color="auto" w:fill="C0C0C0"/>
        </w:rPr>
        <w:t>   (</w:t>
      </w:r>
      <w:proofErr w:type="gramEnd"/>
      <w:r>
        <w:rPr>
          <w:rStyle w:val="normaltextrun"/>
          <w:rFonts w:ascii="Century Gothic" w:hAnsi="Century Gothic"/>
          <w:b/>
          <w:bCs/>
          <w:sz w:val="22"/>
          <w:szCs w:val="22"/>
          <w:shd w:val="clear" w:color="auto" w:fill="C0C0C0"/>
        </w:rPr>
        <w:t>-)</w:t>
      </w:r>
      <w:r>
        <w:rPr>
          <w:rStyle w:val="tabchar"/>
          <w:sz w:val="22"/>
          <w:szCs w:val="22"/>
        </w:rPr>
        <w:t xml:space="preserve"> </w:t>
      </w:r>
      <w:r>
        <w:rPr>
          <w:rStyle w:val="normaltextrun"/>
          <w:rFonts w:ascii="Century Gothic" w:hAnsi="Century Gothic"/>
          <w:b/>
          <w:bCs/>
          <w:sz w:val="22"/>
          <w:szCs w:val="22"/>
          <w:shd w:val="clear" w:color="auto" w:fill="C0C0C0"/>
        </w:rPr>
        <w:t>__________</w:t>
      </w:r>
      <w:r>
        <w:rPr>
          <w:rStyle w:val="tabchar"/>
          <w:sz w:val="22"/>
          <w:szCs w:val="22"/>
        </w:rPr>
        <w:t xml:space="preserve"> </w:t>
      </w:r>
      <w:r>
        <w:rPr>
          <w:rStyle w:val="eop"/>
          <w:rFonts w:ascii="Century Gothic" w:hAnsi="Century Gothic"/>
          <w:sz w:val="22"/>
          <w:szCs w:val="22"/>
        </w:rPr>
        <w:t> </w:t>
      </w:r>
    </w:p>
    <w:p w14:paraId="21FC5624" w14:textId="77777777" w:rsidR="00F6455F" w:rsidRDefault="00F6455F" w:rsidP="00F6455F">
      <w:pPr>
        <w:pStyle w:val="paragraph"/>
        <w:ind w:right="2160"/>
        <w:textAlignment w:val="baseline"/>
      </w:pPr>
      <w:r>
        <w:rPr>
          <w:rStyle w:val="normaltextrun"/>
          <w:rFonts w:ascii="Century Gothic" w:hAnsi="Century Gothic"/>
          <w:i/>
          <w:iCs/>
          <w:sz w:val="22"/>
          <w:szCs w:val="22"/>
        </w:rPr>
        <w:t>If you do not have any local funds in your account and have not been tracking interest, this section of the worksheet does not apply. It only applies if you have reported funds in Box 7 of the LCC Account form in Section 1, or Box D from the Voting Meeting Preparations.</w:t>
      </w:r>
      <w:r>
        <w:rPr>
          <w:rStyle w:val="eop"/>
          <w:rFonts w:ascii="Century Gothic" w:hAnsi="Century Gothic"/>
          <w:sz w:val="22"/>
          <w:szCs w:val="22"/>
        </w:rPr>
        <w:t> </w:t>
      </w:r>
    </w:p>
    <w:p w14:paraId="688165D6" w14:textId="04C926D3" w:rsidR="00F6455F" w:rsidRDefault="00F6455F" w:rsidP="00F6455F">
      <w:pPr>
        <w:pStyle w:val="paragraph"/>
        <w:ind w:left="360" w:right="2160"/>
        <w:textAlignment w:val="baseline"/>
      </w:pPr>
      <w:r>
        <w:rPr>
          <w:rStyle w:val="normaltextrun"/>
          <w:rFonts w:ascii="Century Gothic" w:hAnsi="Century Gothic"/>
          <w:sz w:val="22"/>
          <w:szCs w:val="22"/>
        </w:rPr>
        <w:t>If you have any locally raised funds or interest in your account, how much (if any) do you intend to keep in the account and do NOT plan to contribute to the FY2</w:t>
      </w:r>
      <w:r w:rsidR="00C70746">
        <w:rPr>
          <w:rStyle w:val="normaltextrun"/>
          <w:rFonts w:ascii="Century Gothic" w:hAnsi="Century Gothic"/>
          <w:sz w:val="22"/>
          <w:szCs w:val="22"/>
        </w:rPr>
        <w:t>4</w:t>
      </w:r>
      <w:r>
        <w:rPr>
          <w:rStyle w:val="normaltextrun"/>
          <w:rFonts w:ascii="Century Gothic" w:hAnsi="Century Gothic"/>
          <w:sz w:val="22"/>
          <w:szCs w:val="22"/>
        </w:rPr>
        <w:t xml:space="preserve"> grant cycle?  </w:t>
      </w:r>
      <w:r>
        <w:rPr>
          <w:rStyle w:val="eop"/>
          <w:rFonts w:ascii="Century Gothic" w:hAnsi="Century Gothic"/>
          <w:sz w:val="22"/>
          <w:szCs w:val="22"/>
        </w:rPr>
        <w:t> </w:t>
      </w:r>
    </w:p>
    <w:p w14:paraId="1A56BA10" w14:textId="21DC99AF" w:rsidR="00F6455F" w:rsidRDefault="00F6455F" w:rsidP="00F6455F">
      <w:pPr>
        <w:pStyle w:val="paragraph"/>
        <w:ind w:left="360" w:right="2160"/>
        <w:textAlignment w:val="baseline"/>
      </w:pPr>
      <w:r>
        <w:rPr>
          <w:rStyle w:val="normaltextrun"/>
          <w:rFonts w:ascii="Century Gothic" w:hAnsi="Century Gothic"/>
          <w:b/>
          <w:bCs/>
          <w:sz w:val="22"/>
          <w:szCs w:val="22"/>
        </w:rPr>
        <w:t>Please note</w:t>
      </w:r>
      <w:r>
        <w:rPr>
          <w:rStyle w:val="normaltextrun"/>
          <w:rFonts w:ascii="Century Gothic" w:hAnsi="Century Gothic"/>
          <w:sz w:val="22"/>
          <w:szCs w:val="22"/>
        </w:rPr>
        <w:t xml:space="preserve"> – the amount entered WILL NOT be included in your available granting amount. Any local funds you do not specifically save are automatically added to the granting pool. </w:t>
      </w:r>
      <w:r w:rsidR="00C70746">
        <w:rPr>
          <w:rStyle w:val="normaltextrun"/>
          <w:rFonts w:ascii="Century Gothic" w:hAnsi="Century Gothic"/>
          <w:sz w:val="22"/>
          <w:szCs w:val="22"/>
          <w:lang w:val="en"/>
        </w:rPr>
        <w:t>LCC</w:t>
      </w:r>
      <w:r>
        <w:rPr>
          <w:rStyle w:val="normaltextrun"/>
          <w:rFonts w:ascii="Century Gothic" w:hAnsi="Century Gothic"/>
          <w:sz w:val="22"/>
          <w:szCs w:val="22"/>
          <w:lang w:val="en"/>
        </w:rPr>
        <w:t xml:space="preserve">s may choose to save their fundraised money and interest to put towards a large-scale </w:t>
      </w:r>
      <w:proofErr w:type="gramStart"/>
      <w:r>
        <w:rPr>
          <w:rStyle w:val="normaltextrun"/>
          <w:rFonts w:ascii="Century Gothic" w:hAnsi="Century Gothic"/>
          <w:sz w:val="22"/>
          <w:szCs w:val="22"/>
          <w:lang w:val="en"/>
        </w:rPr>
        <w:t>project, and</w:t>
      </w:r>
      <w:proofErr w:type="gramEnd"/>
      <w:r>
        <w:rPr>
          <w:rStyle w:val="normaltextrun"/>
          <w:rFonts w:ascii="Century Gothic" w:hAnsi="Century Gothic"/>
          <w:sz w:val="22"/>
          <w:szCs w:val="22"/>
          <w:lang w:val="en"/>
        </w:rPr>
        <w:t xml:space="preserve"> should communicate these intentions </w:t>
      </w:r>
      <w:r>
        <w:rPr>
          <w:rStyle w:val="normaltextrun"/>
          <w:rFonts w:ascii="Century Gothic" w:hAnsi="Century Gothic"/>
          <w:sz w:val="22"/>
          <w:szCs w:val="22"/>
          <w:lang w:val="en"/>
        </w:rPr>
        <w:lastRenderedPageBreak/>
        <w:t>to their municipal fiscal officer. If you do have local funds in your account but left Box 7 of your LCC Account Form blank, you must meet with your municipal fiscal officer to complete a revised form.</w:t>
      </w:r>
      <w:r>
        <w:rPr>
          <w:rStyle w:val="eop"/>
          <w:rFonts w:ascii="Century Gothic" w:hAnsi="Century Gothic"/>
          <w:sz w:val="22"/>
          <w:szCs w:val="22"/>
        </w:rPr>
        <w:t> </w:t>
      </w:r>
    </w:p>
    <w:p w14:paraId="0C2CC5BE" w14:textId="5D5592AE" w:rsidR="00F6455F" w:rsidRDefault="00F6455F" w:rsidP="00F6455F">
      <w:pPr>
        <w:pStyle w:val="paragraph"/>
        <w:textAlignment w:val="baseline"/>
      </w:pPr>
      <w:r>
        <w:rPr>
          <w:rStyle w:val="normaltextrun"/>
          <w:rFonts w:ascii="Century Gothic" w:hAnsi="Century Gothic"/>
          <w:b/>
          <w:bCs/>
          <w:sz w:val="22"/>
          <w:szCs w:val="22"/>
          <w:shd w:val="clear" w:color="auto" w:fill="C0C0C0"/>
        </w:rPr>
        <w:t>Box G. ADMINISTRATIVE FUNDS (reserved for use in 202</w:t>
      </w:r>
      <w:r w:rsidR="00C70746">
        <w:rPr>
          <w:rStyle w:val="normaltextrun"/>
          <w:rFonts w:ascii="Century Gothic" w:hAnsi="Century Gothic"/>
          <w:b/>
          <w:bCs/>
          <w:sz w:val="22"/>
          <w:szCs w:val="22"/>
          <w:shd w:val="clear" w:color="auto" w:fill="C0C0C0"/>
        </w:rPr>
        <w:t>4</w:t>
      </w:r>
      <w:r>
        <w:rPr>
          <w:rStyle w:val="normaltextrun"/>
          <w:rFonts w:ascii="Century Gothic" w:hAnsi="Century Gothic"/>
          <w:b/>
          <w:bCs/>
          <w:sz w:val="22"/>
          <w:szCs w:val="22"/>
          <w:shd w:val="clear" w:color="auto" w:fill="C0C0C0"/>
        </w:rPr>
        <w:t>) (-) __________</w:t>
      </w:r>
      <w:r>
        <w:rPr>
          <w:rStyle w:val="tabchar"/>
          <w:sz w:val="22"/>
          <w:szCs w:val="22"/>
        </w:rPr>
        <w:t xml:space="preserve"> </w:t>
      </w:r>
      <w:r>
        <w:rPr>
          <w:rStyle w:val="eop"/>
          <w:rFonts w:ascii="Century Gothic" w:hAnsi="Century Gothic"/>
          <w:sz w:val="22"/>
          <w:szCs w:val="22"/>
        </w:rPr>
        <w:t> </w:t>
      </w:r>
    </w:p>
    <w:p w14:paraId="2CAAB9E7" w14:textId="77777777" w:rsidR="00F6455F" w:rsidRDefault="00F6455F" w:rsidP="00F6455F">
      <w:pPr>
        <w:pStyle w:val="paragraph"/>
        <w:ind w:left="360" w:right="2160"/>
        <w:textAlignment w:val="baseline"/>
      </w:pPr>
      <w:r>
        <w:rPr>
          <w:rStyle w:val="normaltextrun"/>
          <w:rFonts w:ascii="Century Gothic" w:hAnsi="Century Gothic"/>
          <w:sz w:val="22"/>
          <w:szCs w:val="22"/>
        </w:rPr>
        <w:t>Has your council decided to set aside any money for administrative funds?</w:t>
      </w:r>
      <w:r>
        <w:rPr>
          <w:rStyle w:val="eop"/>
          <w:rFonts w:ascii="Century Gothic" w:hAnsi="Century Gothic"/>
          <w:sz w:val="22"/>
          <w:szCs w:val="22"/>
        </w:rPr>
        <w:t> </w:t>
      </w:r>
    </w:p>
    <w:p w14:paraId="2B16FBA0" w14:textId="1BD15D1E" w:rsidR="00F6455F" w:rsidRDefault="00C70746" w:rsidP="00F6455F">
      <w:pPr>
        <w:pStyle w:val="paragraph"/>
        <w:ind w:left="360" w:right="2160"/>
        <w:textAlignment w:val="baseline"/>
      </w:pPr>
      <w:r>
        <w:rPr>
          <w:rStyle w:val="normaltextrun"/>
          <w:rFonts w:ascii="Century Gothic" w:hAnsi="Century Gothic"/>
          <w:sz w:val="22"/>
          <w:szCs w:val="22"/>
        </w:rPr>
        <w:t>LCC</w:t>
      </w:r>
      <w:r w:rsidR="00F6455F">
        <w:rPr>
          <w:rStyle w:val="normaltextrun"/>
          <w:rFonts w:ascii="Century Gothic" w:hAnsi="Century Gothic"/>
          <w:sz w:val="22"/>
          <w:szCs w:val="22"/>
        </w:rPr>
        <w:t xml:space="preserve">s may set aside </w:t>
      </w:r>
      <w:r w:rsidR="00F6455F">
        <w:rPr>
          <w:rStyle w:val="normaltextrun"/>
          <w:rFonts w:ascii="Century Gothic" w:hAnsi="Century Gothic"/>
          <w:b/>
          <w:bCs/>
          <w:sz w:val="22"/>
          <w:szCs w:val="22"/>
        </w:rPr>
        <w:t>up to 5% of their FY2</w:t>
      </w:r>
      <w:r>
        <w:rPr>
          <w:rStyle w:val="normaltextrun"/>
          <w:rFonts w:ascii="Century Gothic" w:hAnsi="Century Gothic"/>
          <w:b/>
          <w:bCs/>
          <w:sz w:val="22"/>
          <w:szCs w:val="22"/>
        </w:rPr>
        <w:t>4</w:t>
      </w:r>
      <w:r w:rsidR="00F6455F">
        <w:rPr>
          <w:rStyle w:val="normaltextrun"/>
          <w:rFonts w:ascii="Century Gothic" w:hAnsi="Century Gothic"/>
          <w:b/>
          <w:bCs/>
          <w:sz w:val="22"/>
          <w:szCs w:val="22"/>
        </w:rPr>
        <w:t xml:space="preserve"> allocation</w:t>
      </w:r>
      <w:r w:rsidR="00F6455F">
        <w:rPr>
          <w:rStyle w:val="normaltextrun"/>
          <w:rFonts w:ascii="Century Gothic" w:hAnsi="Century Gothic"/>
          <w:sz w:val="22"/>
          <w:szCs w:val="22"/>
        </w:rPr>
        <w:t xml:space="preserve"> for administrative funds. Administrative funds may </w:t>
      </w:r>
      <w:proofErr w:type="gramStart"/>
      <w:r w:rsidR="00F6455F">
        <w:rPr>
          <w:rStyle w:val="normaltextrun"/>
          <w:rFonts w:ascii="Century Gothic" w:hAnsi="Century Gothic"/>
          <w:sz w:val="22"/>
          <w:szCs w:val="22"/>
        </w:rPr>
        <w:t>include:</w:t>
      </w:r>
      <w:proofErr w:type="gramEnd"/>
      <w:r w:rsidR="00F6455F">
        <w:rPr>
          <w:rStyle w:val="normaltextrun"/>
          <w:rFonts w:ascii="Century Gothic" w:hAnsi="Century Gothic"/>
          <w:sz w:val="22"/>
          <w:szCs w:val="22"/>
        </w:rPr>
        <w:t xml:space="preserve"> postage, stationary, bank fees, P.O. Box, etc. </w:t>
      </w:r>
      <w:r w:rsidR="00F6455F" w:rsidRPr="00163DDF">
        <w:rPr>
          <w:rStyle w:val="normaltextrun"/>
          <w:rFonts w:ascii="Century Gothic" w:hAnsi="Century Gothic"/>
          <w:i/>
          <w:iCs/>
          <w:sz w:val="22"/>
          <w:szCs w:val="22"/>
        </w:rPr>
        <w:t xml:space="preserve">See </w:t>
      </w:r>
      <w:r w:rsidR="00F6455F">
        <w:rPr>
          <w:rStyle w:val="normaltextrun"/>
          <w:rFonts w:ascii="Century Gothic" w:hAnsi="Century Gothic"/>
          <w:i/>
          <w:iCs/>
          <w:sz w:val="22"/>
          <w:szCs w:val="22"/>
        </w:rPr>
        <w:t xml:space="preserve">page </w:t>
      </w:r>
      <w:r>
        <w:rPr>
          <w:rStyle w:val="normaltextrun"/>
          <w:rFonts w:ascii="Century Gothic" w:hAnsi="Century Gothic"/>
          <w:i/>
          <w:iCs/>
          <w:sz w:val="22"/>
          <w:szCs w:val="22"/>
        </w:rPr>
        <w:t>5</w:t>
      </w:r>
      <w:r w:rsidR="00F6455F" w:rsidRPr="00163DDF">
        <w:rPr>
          <w:rStyle w:val="normaltextrun"/>
          <w:rFonts w:ascii="Century Gothic" w:hAnsi="Century Gothic"/>
          <w:i/>
          <w:iCs/>
          <w:sz w:val="22"/>
          <w:szCs w:val="22"/>
        </w:rPr>
        <w:t xml:space="preserve"> of the LCC Program Guidelines for more information.</w:t>
      </w:r>
      <w:r w:rsidR="00F6455F">
        <w:rPr>
          <w:rStyle w:val="normaltextrun"/>
          <w:rFonts w:ascii="Century Gothic" w:hAnsi="Century Gothic"/>
          <w:i/>
          <w:iCs/>
          <w:sz w:val="22"/>
          <w:szCs w:val="22"/>
        </w:rPr>
        <w:t xml:space="preserve"> </w:t>
      </w:r>
      <w:r w:rsidR="00F6455F">
        <w:rPr>
          <w:rStyle w:val="normaltextrun"/>
          <w:rFonts w:ascii="Century Gothic" w:hAnsi="Century Gothic"/>
          <w:sz w:val="22"/>
          <w:szCs w:val="22"/>
        </w:rPr>
        <w:t>Any unspent administrative funds from previous state allocations in your Available Remaining Balance must be regranted.</w:t>
      </w:r>
      <w:r w:rsidR="00F6455F">
        <w:rPr>
          <w:rStyle w:val="eop"/>
          <w:rFonts w:ascii="Century Gothic" w:hAnsi="Century Gothic"/>
          <w:sz w:val="22"/>
          <w:szCs w:val="22"/>
        </w:rPr>
        <w:t> </w:t>
      </w:r>
    </w:p>
    <w:p w14:paraId="2BBFE55E" w14:textId="4C834482" w:rsidR="00F6455F" w:rsidRDefault="00F6455F" w:rsidP="00F6455F">
      <w:pPr>
        <w:pStyle w:val="paragraph"/>
        <w:textAlignment w:val="baseline"/>
      </w:pPr>
      <w:r>
        <w:rPr>
          <w:rStyle w:val="normaltextrun"/>
          <w:rFonts w:ascii="Century Gothic" w:hAnsi="Century Gothic"/>
          <w:b/>
          <w:bCs/>
          <w:sz w:val="22"/>
          <w:szCs w:val="22"/>
          <w:shd w:val="clear" w:color="auto" w:fill="C0C0C0"/>
        </w:rPr>
        <w:t>Box H. FY2</w:t>
      </w:r>
      <w:r w:rsidR="00C70746">
        <w:rPr>
          <w:rStyle w:val="normaltextrun"/>
          <w:rFonts w:ascii="Century Gothic" w:hAnsi="Century Gothic"/>
          <w:b/>
          <w:bCs/>
          <w:sz w:val="22"/>
          <w:szCs w:val="22"/>
          <w:shd w:val="clear" w:color="auto" w:fill="C0C0C0"/>
        </w:rPr>
        <w:t>4</w:t>
      </w:r>
      <w:r>
        <w:rPr>
          <w:rStyle w:val="normaltextrun"/>
          <w:rFonts w:ascii="Century Gothic" w:hAnsi="Century Gothic"/>
          <w:b/>
          <w:bCs/>
          <w:sz w:val="22"/>
          <w:szCs w:val="22"/>
          <w:shd w:val="clear" w:color="auto" w:fill="C0C0C0"/>
        </w:rPr>
        <w:t xml:space="preserve"> MCC ALLOCATION</w:t>
      </w:r>
      <w:r>
        <w:rPr>
          <w:rStyle w:val="tabchar"/>
          <w:sz w:val="22"/>
          <w:szCs w:val="22"/>
        </w:rPr>
        <w:t xml:space="preserve"> </w:t>
      </w:r>
      <w:r>
        <w:rPr>
          <w:rStyle w:val="normaltextrun"/>
          <w:rFonts w:ascii="Century Gothic" w:hAnsi="Century Gothic"/>
          <w:b/>
          <w:bCs/>
          <w:sz w:val="22"/>
          <w:szCs w:val="22"/>
          <w:shd w:val="clear" w:color="auto" w:fill="C0C0C0"/>
        </w:rPr>
        <w:t>(+)</w:t>
      </w:r>
      <w:r>
        <w:rPr>
          <w:rStyle w:val="tabchar"/>
          <w:sz w:val="22"/>
          <w:szCs w:val="22"/>
        </w:rPr>
        <w:t xml:space="preserve"> </w:t>
      </w:r>
      <w:r>
        <w:rPr>
          <w:rStyle w:val="normaltextrun"/>
          <w:rFonts w:ascii="Century Gothic" w:hAnsi="Century Gothic"/>
          <w:b/>
          <w:bCs/>
          <w:sz w:val="22"/>
          <w:szCs w:val="22"/>
          <w:shd w:val="clear" w:color="auto" w:fill="C0C0C0"/>
        </w:rPr>
        <w:t>__________</w:t>
      </w:r>
      <w:r>
        <w:rPr>
          <w:rStyle w:val="eop"/>
          <w:rFonts w:ascii="Century Gothic" w:hAnsi="Century Gothic"/>
          <w:sz w:val="22"/>
          <w:szCs w:val="22"/>
        </w:rPr>
        <w:t> </w:t>
      </w:r>
    </w:p>
    <w:p w14:paraId="2213827C" w14:textId="77006A38" w:rsidR="00F6455F" w:rsidRPr="00F6455F" w:rsidRDefault="00C70746" w:rsidP="00F6455F">
      <w:pPr>
        <w:pStyle w:val="paragraph"/>
        <w:ind w:left="360" w:right="2520"/>
        <w:textAlignment w:val="baseline"/>
        <w:rPr>
          <w:rFonts w:ascii="Century Gothic" w:hAnsi="Century Gothic"/>
          <w:sz w:val="22"/>
          <w:szCs w:val="22"/>
        </w:rPr>
      </w:pPr>
      <w:hyperlink r:id="rId10" w:history="1">
        <w:r w:rsidR="00F6455F" w:rsidRPr="002043B6">
          <w:rPr>
            <w:rStyle w:val="Hyperlink"/>
            <w:rFonts w:ascii="Century Gothic" w:hAnsi="Century Gothic"/>
            <w:sz w:val="22"/>
            <w:szCs w:val="22"/>
          </w:rPr>
          <w:t>Your Mass Cultural Council allocation amount can be found online</w:t>
        </w:r>
      </w:hyperlink>
      <w:r w:rsidR="00F6455F">
        <w:rPr>
          <w:rStyle w:val="normaltextrun"/>
          <w:rFonts w:ascii="Century Gothic" w:hAnsi="Century Gothic"/>
          <w:sz w:val="22"/>
          <w:szCs w:val="22"/>
        </w:rPr>
        <w:t>.</w:t>
      </w:r>
    </w:p>
    <w:p w14:paraId="61818C56" w14:textId="77777777" w:rsidR="00F6455F" w:rsidRDefault="00F6455F" w:rsidP="00F6455F">
      <w:pPr>
        <w:pStyle w:val="paragraph"/>
        <w:textAlignment w:val="baseline"/>
      </w:pPr>
      <w:r>
        <w:rPr>
          <w:rStyle w:val="eop"/>
          <w:rFonts w:ascii="Century Gothic" w:hAnsi="Century Gothic"/>
          <w:sz w:val="22"/>
          <w:szCs w:val="22"/>
        </w:rPr>
        <w:t> </w:t>
      </w:r>
    </w:p>
    <w:p w14:paraId="41F1AF69" w14:textId="7BE15523" w:rsidR="00F6455F" w:rsidRDefault="00F6455F" w:rsidP="00F6455F">
      <w:pPr>
        <w:pStyle w:val="paragraph"/>
        <w:textAlignment w:val="baseline"/>
      </w:pPr>
      <w:r>
        <w:rPr>
          <w:rStyle w:val="normaltextrun"/>
          <w:rFonts w:ascii="Century Gothic" w:hAnsi="Century Gothic"/>
          <w:b/>
          <w:bCs/>
          <w:sz w:val="22"/>
          <w:szCs w:val="22"/>
          <w:shd w:val="clear" w:color="auto" w:fill="C0C0C0"/>
        </w:rPr>
        <w:t>Box I. AMOUNT AVAILABLE FOR GRANTING IN FY2</w:t>
      </w:r>
      <w:r w:rsidR="00C70746">
        <w:rPr>
          <w:rStyle w:val="normaltextrun"/>
          <w:rFonts w:ascii="Century Gothic" w:hAnsi="Century Gothic"/>
          <w:b/>
          <w:bCs/>
          <w:sz w:val="22"/>
          <w:szCs w:val="22"/>
          <w:shd w:val="clear" w:color="auto" w:fill="C0C0C0"/>
        </w:rPr>
        <w:t>4</w:t>
      </w:r>
      <w:r>
        <w:rPr>
          <w:rStyle w:val="tabchar"/>
          <w:sz w:val="22"/>
          <w:szCs w:val="22"/>
        </w:rPr>
        <w:t xml:space="preserve"> </w:t>
      </w:r>
      <w:r>
        <w:rPr>
          <w:rStyle w:val="normaltextrun"/>
          <w:rFonts w:ascii="Century Gothic" w:hAnsi="Century Gothic"/>
          <w:b/>
          <w:bCs/>
          <w:sz w:val="22"/>
          <w:szCs w:val="22"/>
          <w:shd w:val="clear" w:color="auto" w:fill="C0C0C0"/>
        </w:rPr>
        <w:t>(=)</w:t>
      </w:r>
      <w:r>
        <w:rPr>
          <w:rStyle w:val="tabchar"/>
          <w:sz w:val="22"/>
          <w:szCs w:val="22"/>
        </w:rPr>
        <w:t xml:space="preserve"> </w:t>
      </w:r>
      <w:r>
        <w:rPr>
          <w:rStyle w:val="normaltextrun"/>
          <w:rFonts w:ascii="Century Gothic" w:hAnsi="Century Gothic"/>
          <w:b/>
          <w:bCs/>
          <w:sz w:val="22"/>
          <w:szCs w:val="22"/>
          <w:shd w:val="clear" w:color="auto" w:fill="C0C0C0"/>
        </w:rPr>
        <w:t>__________</w:t>
      </w:r>
      <w:r>
        <w:rPr>
          <w:rStyle w:val="tabchar"/>
          <w:sz w:val="22"/>
          <w:szCs w:val="22"/>
        </w:rPr>
        <w:t xml:space="preserve"> </w:t>
      </w:r>
      <w:r>
        <w:rPr>
          <w:rStyle w:val="eop"/>
          <w:rFonts w:ascii="Century Gothic" w:hAnsi="Century Gothic"/>
          <w:sz w:val="22"/>
          <w:szCs w:val="22"/>
        </w:rPr>
        <w:t> </w:t>
      </w:r>
    </w:p>
    <w:p w14:paraId="6FE325C2" w14:textId="2E66E680" w:rsidR="00F6455F" w:rsidRDefault="00F6455F" w:rsidP="00F6455F">
      <w:pPr>
        <w:pStyle w:val="paragraph"/>
        <w:textAlignment w:val="baseline"/>
      </w:pPr>
      <w:r>
        <w:rPr>
          <w:rStyle w:val="normaltextrun"/>
          <w:rFonts w:ascii="Century Gothic" w:hAnsi="Century Gothic"/>
          <w:b/>
          <w:bCs/>
          <w:i/>
          <w:iCs/>
          <w:sz w:val="22"/>
          <w:szCs w:val="22"/>
        </w:rPr>
        <w:t xml:space="preserve">NOTE: This amount must be fully granted out in </w:t>
      </w:r>
      <w:r w:rsidRPr="00F44C07">
        <w:rPr>
          <w:rStyle w:val="normaltextrun"/>
          <w:rFonts w:ascii="Century Gothic" w:hAnsi="Century Gothic"/>
          <w:b/>
          <w:bCs/>
          <w:i/>
          <w:iCs/>
          <w:sz w:val="22"/>
          <w:szCs w:val="22"/>
        </w:rPr>
        <w:t>FY2</w:t>
      </w:r>
      <w:r w:rsidR="00C70746">
        <w:rPr>
          <w:rStyle w:val="normaltextrun"/>
          <w:rFonts w:ascii="Century Gothic" w:hAnsi="Century Gothic"/>
          <w:b/>
          <w:bCs/>
          <w:i/>
          <w:iCs/>
          <w:sz w:val="22"/>
          <w:szCs w:val="22"/>
        </w:rPr>
        <w:t>4</w:t>
      </w:r>
      <w:r w:rsidRPr="00F44C07">
        <w:rPr>
          <w:rStyle w:val="normaltextrun"/>
          <w:rFonts w:ascii="Century Gothic" w:hAnsi="Century Gothic"/>
          <w:b/>
          <w:bCs/>
          <w:i/>
          <w:iCs/>
          <w:sz w:val="22"/>
          <w:szCs w:val="22"/>
        </w:rPr>
        <w:t>.</w:t>
      </w:r>
      <w:r>
        <w:rPr>
          <w:rStyle w:val="tabchar"/>
          <w:sz w:val="22"/>
          <w:szCs w:val="22"/>
        </w:rPr>
        <w:t xml:space="preserve"> </w:t>
      </w:r>
      <w:r>
        <w:rPr>
          <w:rStyle w:val="eop"/>
          <w:rFonts w:ascii="Century Gothic" w:hAnsi="Century Gothic"/>
          <w:sz w:val="22"/>
          <w:szCs w:val="22"/>
        </w:rPr>
        <w:t> </w:t>
      </w:r>
    </w:p>
    <w:p w14:paraId="782C82C7" w14:textId="3DDA6D33" w:rsidR="00F6455F" w:rsidRPr="00F705BA" w:rsidRDefault="00F6455F" w:rsidP="00F6455F">
      <w:pPr>
        <w:pStyle w:val="paragraph"/>
        <w:ind w:left="360" w:right="2160"/>
        <w:textAlignment w:val="baseline"/>
      </w:pPr>
      <w:r>
        <w:rPr>
          <w:rStyle w:val="normaltextrun"/>
          <w:rFonts w:ascii="Century Gothic" w:hAnsi="Century Gothic"/>
          <w:sz w:val="22"/>
          <w:szCs w:val="22"/>
        </w:rPr>
        <w:t xml:space="preserve">This is your available granting pool. It should be rounded </w:t>
      </w:r>
      <w:r>
        <w:rPr>
          <w:rStyle w:val="normaltextrun"/>
          <w:rFonts w:ascii="Century Gothic" w:hAnsi="Century Gothic"/>
          <w:b/>
          <w:bCs/>
          <w:sz w:val="22"/>
          <w:szCs w:val="22"/>
        </w:rPr>
        <w:t>down</w:t>
      </w:r>
      <w:r>
        <w:rPr>
          <w:rStyle w:val="normaltextrun"/>
          <w:rFonts w:ascii="Century Gothic" w:hAnsi="Century Gothic"/>
          <w:sz w:val="22"/>
          <w:szCs w:val="22"/>
        </w:rPr>
        <w:t xml:space="preserve"> to the nearest whole dollar amount (this will happen automatically in Section 2 of the Annual Report). This includes the FY2</w:t>
      </w:r>
      <w:r w:rsidR="00C70746">
        <w:rPr>
          <w:rStyle w:val="normaltextrun"/>
          <w:rFonts w:ascii="Century Gothic" w:hAnsi="Century Gothic"/>
          <w:sz w:val="22"/>
          <w:szCs w:val="22"/>
        </w:rPr>
        <w:t>4</w:t>
      </w:r>
      <w:r>
        <w:rPr>
          <w:rStyle w:val="normaltextrun"/>
          <w:rFonts w:ascii="Century Gothic" w:hAnsi="Century Gothic"/>
          <w:sz w:val="22"/>
          <w:szCs w:val="22"/>
        </w:rPr>
        <w:t xml:space="preserve"> allocation and any local revenue/interest you decided to grant out, as well as unspent administrative money and unencumbered state funds from previous years. LCCs may not accumulate state funds on the local level. Unspent state funds from previous years must be distributed this grant cycle. </w:t>
      </w:r>
      <w:r w:rsidRPr="000F0B66">
        <w:rPr>
          <w:rStyle w:val="normaltextrun"/>
          <w:rFonts w:ascii="Century Gothic" w:hAnsi="Century Gothic"/>
          <w:b/>
          <w:bCs/>
          <w:color w:val="000000"/>
          <w:sz w:val="22"/>
          <w:szCs w:val="22"/>
        </w:rPr>
        <w:t xml:space="preserve">The Total Amount Available for Granting must equal the total in grants the </w:t>
      </w:r>
      <w:r w:rsidR="00C70746">
        <w:rPr>
          <w:rStyle w:val="normaltextrun"/>
          <w:rFonts w:ascii="Century Gothic" w:hAnsi="Century Gothic"/>
          <w:b/>
          <w:bCs/>
          <w:color w:val="000000"/>
          <w:sz w:val="22"/>
          <w:szCs w:val="22"/>
        </w:rPr>
        <w:t>LCC</w:t>
      </w:r>
      <w:r w:rsidRPr="000F0B66">
        <w:rPr>
          <w:rStyle w:val="normaltextrun"/>
          <w:rFonts w:ascii="Century Gothic" w:hAnsi="Century Gothic"/>
          <w:b/>
          <w:bCs/>
          <w:color w:val="000000"/>
          <w:sz w:val="22"/>
          <w:szCs w:val="22"/>
        </w:rPr>
        <w:t xml:space="preserve"> awards </w:t>
      </w:r>
      <w:proofErr w:type="gramStart"/>
      <w:r w:rsidRPr="000F0B66">
        <w:rPr>
          <w:rStyle w:val="normaltextrun"/>
          <w:rFonts w:ascii="Century Gothic" w:hAnsi="Century Gothic"/>
          <w:b/>
          <w:bCs/>
          <w:color w:val="000000"/>
          <w:sz w:val="22"/>
          <w:szCs w:val="22"/>
        </w:rPr>
        <w:t>in order to</w:t>
      </w:r>
      <w:proofErr w:type="gramEnd"/>
      <w:r w:rsidRPr="000F0B66">
        <w:rPr>
          <w:rStyle w:val="normaltextrun"/>
          <w:rFonts w:ascii="Century Gothic" w:hAnsi="Century Gothic"/>
          <w:b/>
          <w:bCs/>
          <w:color w:val="000000"/>
          <w:sz w:val="22"/>
          <w:szCs w:val="22"/>
        </w:rPr>
        <w:t xml:space="preserve"> complete the grant cycle</w:t>
      </w:r>
      <w:r w:rsidRPr="00F705BA">
        <w:rPr>
          <w:rStyle w:val="normaltextrun"/>
          <w:rFonts w:ascii="Century Gothic" w:hAnsi="Century Gothic"/>
          <w:color w:val="000000"/>
          <w:sz w:val="22"/>
          <w:szCs w:val="22"/>
        </w:rPr>
        <w:t>.</w:t>
      </w:r>
      <w:r w:rsidRPr="00F705BA">
        <w:rPr>
          <w:rStyle w:val="tabchar"/>
          <w:color w:val="000000"/>
          <w:sz w:val="22"/>
          <w:szCs w:val="22"/>
        </w:rPr>
        <w:t xml:space="preserve"> </w:t>
      </w:r>
      <w:r w:rsidRPr="00F705BA">
        <w:rPr>
          <w:rStyle w:val="eop"/>
          <w:rFonts w:ascii="Century Gothic" w:hAnsi="Century Gothic"/>
        </w:rPr>
        <w:t> </w:t>
      </w:r>
    </w:p>
    <w:p w14:paraId="6304C694" w14:textId="77777777" w:rsidR="00FD71A7" w:rsidRDefault="00FD71A7" w:rsidP="00F6455F">
      <w:pPr>
        <w:pStyle w:val="paragraph"/>
        <w:ind w:left="360"/>
        <w:textAlignment w:val="baseline"/>
        <w:rPr>
          <w:rStyle w:val="normaltextrun"/>
          <w:rFonts w:ascii="Century Gothic" w:hAnsi="Century Gothic"/>
          <w:sz w:val="22"/>
          <w:szCs w:val="22"/>
        </w:rPr>
      </w:pPr>
    </w:p>
    <w:p w14:paraId="29F75FEC" w14:textId="77777777" w:rsidR="00FD71A7" w:rsidRDefault="00FD71A7" w:rsidP="00F6455F">
      <w:pPr>
        <w:pStyle w:val="paragraph"/>
        <w:ind w:left="360"/>
        <w:textAlignment w:val="baseline"/>
        <w:rPr>
          <w:rStyle w:val="normaltextrun"/>
          <w:rFonts w:ascii="Century Gothic" w:hAnsi="Century Gothic"/>
          <w:sz w:val="22"/>
          <w:szCs w:val="22"/>
        </w:rPr>
      </w:pPr>
    </w:p>
    <w:p w14:paraId="5EA1FD82" w14:textId="4942FD2C" w:rsidR="00F6455F" w:rsidRDefault="00F6455F" w:rsidP="00F6455F">
      <w:pPr>
        <w:pStyle w:val="paragraph"/>
        <w:ind w:left="360"/>
        <w:textAlignment w:val="baseline"/>
      </w:pPr>
      <w:r>
        <w:rPr>
          <w:rStyle w:val="normaltextrun"/>
          <w:rFonts w:ascii="Century Gothic" w:hAnsi="Century Gothic"/>
          <w:sz w:val="22"/>
          <w:szCs w:val="22"/>
        </w:rPr>
        <w:lastRenderedPageBreak/>
        <w:t xml:space="preserve">To calculate your Amount Available for Granting This Year: </w:t>
      </w:r>
      <w:r>
        <w:rPr>
          <w:rStyle w:val="eop"/>
          <w:rFonts w:ascii="Century Gothic" w:hAnsi="Century Gothic"/>
          <w:sz w:val="22"/>
          <w:szCs w:val="22"/>
        </w:rPr>
        <w:t> </w:t>
      </w:r>
    </w:p>
    <w:p w14:paraId="07874FC1" w14:textId="77777777" w:rsidR="00F6455F" w:rsidRDefault="00F6455F" w:rsidP="00F6455F">
      <w:pPr>
        <w:pStyle w:val="paragraph"/>
        <w:ind w:firstLine="720"/>
        <w:textAlignment w:val="baseline"/>
      </w:pPr>
      <w:r>
        <w:rPr>
          <w:rStyle w:val="normaltextrun"/>
          <w:rFonts w:ascii="Century Gothic" w:hAnsi="Century Gothic"/>
          <w:i/>
          <w:iCs/>
          <w:sz w:val="22"/>
          <w:szCs w:val="22"/>
        </w:rPr>
        <w:t>Available Remaining Balance</w:t>
      </w:r>
      <w:r>
        <w:rPr>
          <w:rStyle w:val="tabchar"/>
          <w:sz w:val="22"/>
          <w:szCs w:val="22"/>
        </w:rPr>
        <w:t xml:space="preserve"> </w:t>
      </w:r>
      <w:r>
        <w:rPr>
          <w:rStyle w:val="normaltextrun"/>
          <w:rFonts w:ascii="Century Gothic" w:hAnsi="Century Gothic"/>
          <w:sz w:val="22"/>
          <w:szCs w:val="22"/>
        </w:rPr>
        <w:t>__________Box E</w:t>
      </w:r>
      <w:r>
        <w:rPr>
          <w:rStyle w:val="eop"/>
          <w:rFonts w:ascii="Century Gothic" w:hAnsi="Century Gothic"/>
          <w:sz w:val="22"/>
          <w:szCs w:val="22"/>
        </w:rPr>
        <w:t> </w:t>
      </w:r>
    </w:p>
    <w:p w14:paraId="6D0B4553" w14:textId="77777777" w:rsidR="00F6455F" w:rsidRDefault="00F6455F" w:rsidP="00F6455F">
      <w:pPr>
        <w:pStyle w:val="paragraph"/>
        <w:ind w:firstLine="720"/>
        <w:textAlignment w:val="baseline"/>
      </w:pPr>
      <w:r>
        <w:rPr>
          <w:rStyle w:val="normaltextrun"/>
          <w:rFonts w:ascii="Century Gothic" w:hAnsi="Century Gothic"/>
          <w:sz w:val="22"/>
          <w:szCs w:val="22"/>
          <w:u w:val="single"/>
        </w:rPr>
        <w:t>Subtract</w:t>
      </w:r>
      <w:r>
        <w:rPr>
          <w:rStyle w:val="normaltextrun"/>
          <w:rFonts w:ascii="Century Gothic" w:hAnsi="Century Gothic"/>
          <w:sz w:val="22"/>
          <w:szCs w:val="22"/>
        </w:rPr>
        <w:t xml:space="preserve"> </w:t>
      </w:r>
      <w:r>
        <w:rPr>
          <w:rStyle w:val="normaltextrun"/>
          <w:rFonts w:ascii="Century Gothic" w:hAnsi="Century Gothic"/>
          <w:i/>
          <w:iCs/>
          <w:sz w:val="22"/>
          <w:szCs w:val="22"/>
        </w:rPr>
        <w:t>Local Revenue/Interest</w:t>
      </w:r>
      <w:r>
        <w:rPr>
          <w:rStyle w:val="tabchar"/>
          <w:sz w:val="22"/>
          <w:szCs w:val="22"/>
        </w:rPr>
        <w:t xml:space="preserve"> </w:t>
      </w:r>
      <w:r>
        <w:rPr>
          <w:rStyle w:val="normaltextrun"/>
          <w:rFonts w:ascii="Century Gothic" w:hAnsi="Century Gothic"/>
          <w:sz w:val="22"/>
          <w:szCs w:val="22"/>
        </w:rPr>
        <w:t>__________Box F</w:t>
      </w:r>
      <w:r>
        <w:rPr>
          <w:rStyle w:val="eop"/>
          <w:rFonts w:ascii="Century Gothic" w:hAnsi="Century Gothic"/>
          <w:sz w:val="22"/>
          <w:szCs w:val="22"/>
        </w:rPr>
        <w:t> </w:t>
      </w:r>
    </w:p>
    <w:p w14:paraId="646F736B" w14:textId="77777777" w:rsidR="00F6455F" w:rsidRDefault="00F6455F" w:rsidP="00F6455F">
      <w:pPr>
        <w:pStyle w:val="paragraph"/>
        <w:ind w:firstLine="720"/>
        <w:textAlignment w:val="baseline"/>
      </w:pPr>
      <w:r>
        <w:rPr>
          <w:rStyle w:val="normaltextrun"/>
          <w:rFonts w:ascii="Century Gothic" w:hAnsi="Century Gothic"/>
          <w:sz w:val="22"/>
          <w:szCs w:val="22"/>
          <w:u w:val="single"/>
        </w:rPr>
        <w:t>Subtract</w:t>
      </w:r>
      <w:r>
        <w:rPr>
          <w:rStyle w:val="normaltextrun"/>
          <w:rFonts w:ascii="Century Gothic" w:hAnsi="Century Gothic"/>
          <w:sz w:val="22"/>
          <w:szCs w:val="22"/>
        </w:rPr>
        <w:t xml:space="preserve"> </w:t>
      </w:r>
      <w:r>
        <w:rPr>
          <w:rStyle w:val="normaltextrun"/>
          <w:rFonts w:ascii="Century Gothic" w:hAnsi="Century Gothic"/>
          <w:i/>
          <w:iCs/>
          <w:sz w:val="22"/>
          <w:szCs w:val="22"/>
        </w:rPr>
        <w:t>Administrative Funds</w:t>
      </w:r>
      <w:r>
        <w:rPr>
          <w:rStyle w:val="tabchar"/>
          <w:sz w:val="22"/>
          <w:szCs w:val="22"/>
        </w:rPr>
        <w:t xml:space="preserve"> </w:t>
      </w:r>
      <w:r>
        <w:rPr>
          <w:rStyle w:val="normaltextrun"/>
          <w:rFonts w:ascii="Century Gothic" w:hAnsi="Century Gothic"/>
          <w:sz w:val="22"/>
          <w:szCs w:val="22"/>
        </w:rPr>
        <w:t>__________Box G</w:t>
      </w:r>
      <w:r>
        <w:rPr>
          <w:rStyle w:val="tabchar"/>
          <w:sz w:val="22"/>
          <w:szCs w:val="22"/>
        </w:rPr>
        <w:t xml:space="preserve"> </w:t>
      </w:r>
      <w:r>
        <w:rPr>
          <w:rStyle w:val="eop"/>
          <w:rFonts w:ascii="Century Gothic" w:hAnsi="Century Gothic"/>
          <w:sz w:val="22"/>
          <w:szCs w:val="22"/>
        </w:rPr>
        <w:t> </w:t>
      </w:r>
    </w:p>
    <w:p w14:paraId="22ABA9DD" w14:textId="77777777" w:rsidR="00F6455F" w:rsidRDefault="00F6455F" w:rsidP="00F6455F">
      <w:pPr>
        <w:pStyle w:val="paragraph"/>
        <w:ind w:firstLine="720"/>
        <w:textAlignment w:val="baseline"/>
      </w:pPr>
      <w:r>
        <w:rPr>
          <w:rStyle w:val="normaltextrun"/>
          <w:rFonts w:ascii="Century Gothic" w:hAnsi="Century Gothic"/>
          <w:sz w:val="22"/>
          <w:szCs w:val="22"/>
          <w:u w:val="single"/>
        </w:rPr>
        <w:t>Add</w:t>
      </w:r>
      <w:r>
        <w:rPr>
          <w:rStyle w:val="normaltextrun"/>
          <w:rFonts w:ascii="Century Gothic" w:hAnsi="Century Gothic"/>
          <w:i/>
          <w:iCs/>
          <w:sz w:val="22"/>
          <w:szCs w:val="22"/>
        </w:rPr>
        <w:t xml:space="preserve"> </w:t>
      </w:r>
      <w:r w:rsidRPr="00F705BA">
        <w:rPr>
          <w:rStyle w:val="normaltextrun"/>
          <w:rFonts w:ascii="Century Gothic" w:hAnsi="Century Gothic"/>
          <w:i/>
          <w:iCs/>
          <w:sz w:val="22"/>
          <w:szCs w:val="22"/>
        </w:rPr>
        <w:t>FY2</w:t>
      </w:r>
      <w:r>
        <w:rPr>
          <w:rStyle w:val="normaltextrun"/>
          <w:rFonts w:ascii="Century Gothic" w:hAnsi="Century Gothic"/>
          <w:i/>
          <w:iCs/>
          <w:sz w:val="22"/>
          <w:szCs w:val="22"/>
        </w:rPr>
        <w:t>3 Mass Cultural Council Allocation</w:t>
      </w:r>
      <w:r>
        <w:rPr>
          <w:rStyle w:val="tabchar"/>
          <w:sz w:val="22"/>
          <w:szCs w:val="22"/>
        </w:rPr>
        <w:t xml:space="preserve"> </w:t>
      </w:r>
      <w:r>
        <w:rPr>
          <w:rStyle w:val="normaltextrun"/>
          <w:rFonts w:ascii="Century Gothic" w:hAnsi="Century Gothic"/>
          <w:sz w:val="22"/>
          <w:szCs w:val="22"/>
        </w:rPr>
        <w:t>__________Box H</w:t>
      </w:r>
      <w:r>
        <w:rPr>
          <w:rStyle w:val="tabchar"/>
          <w:sz w:val="22"/>
          <w:szCs w:val="22"/>
        </w:rPr>
        <w:t xml:space="preserve"> </w:t>
      </w:r>
      <w:r>
        <w:rPr>
          <w:rStyle w:val="eop"/>
          <w:rFonts w:ascii="Century Gothic" w:hAnsi="Century Gothic"/>
          <w:sz w:val="22"/>
          <w:szCs w:val="22"/>
        </w:rPr>
        <w:t> </w:t>
      </w:r>
    </w:p>
    <w:p w14:paraId="2EA03C88" w14:textId="77777777" w:rsidR="00F6455F" w:rsidRDefault="00F6455F" w:rsidP="00F6455F">
      <w:pPr>
        <w:pStyle w:val="paragraph"/>
        <w:ind w:firstLine="720"/>
        <w:textAlignment w:val="baseline"/>
      </w:pPr>
      <w:r>
        <w:rPr>
          <w:rStyle w:val="normaltextrun"/>
          <w:rFonts w:ascii="Century Gothic" w:hAnsi="Century Gothic"/>
          <w:b/>
          <w:bCs/>
          <w:sz w:val="22"/>
          <w:szCs w:val="22"/>
          <w:u w:val="single"/>
        </w:rPr>
        <w:t>Equals</w:t>
      </w:r>
      <w:r>
        <w:rPr>
          <w:rStyle w:val="normaltextrun"/>
          <w:rFonts w:ascii="Century Gothic" w:hAnsi="Century Gothic"/>
          <w:b/>
          <w:bCs/>
          <w:sz w:val="22"/>
          <w:szCs w:val="22"/>
        </w:rPr>
        <w:t xml:space="preserve"> </w:t>
      </w:r>
      <w:r>
        <w:rPr>
          <w:rStyle w:val="normaltextrun"/>
          <w:rFonts w:ascii="Century Gothic" w:hAnsi="Century Gothic"/>
          <w:b/>
          <w:bCs/>
          <w:i/>
          <w:iCs/>
          <w:sz w:val="22"/>
          <w:szCs w:val="22"/>
        </w:rPr>
        <w:t>Amount Available for Granting</w:t>
      </w:r>
      <w:r>
        <w:rPr>
          <w:rStyle w:val="tabchar"/>
          <w:sz w:val="22"/>
          <w:szCs w:val="22"/>
        </w:rPr>
        <w:t xml:space="preserve"> </w:t>
      </w:r>
      <w:r>
        <w:rPr>
          <w:rStyle w:val="normaltextrun"/>
          <w:rFonts w:ascii="Century Gothic" w:hAnsi="Century Gothic"/>
          <w:sz w:val="22"/>
          <w:szCs w:val="22"/>
        </w:rPr>
        <w:t>__________Box I</w:t>
      </w:r>
      <w:r>
        <w:rPr>
          <w:rStyle w:val="tabchar"/>
          <w:sz w:val="22"/>
          <w:szCs w:val="22"/>
        </w:rPr>
        <w:t xml:space="preserve"> </w:t>
      </w:r>
      <w:r>
        <w:rPr>
          <w:rStyle w:val="eop"/>
          <w:rFonts w:ascii="Century Gothic" w:hAnsi="Century Gothic"/>
        </w:rPr>
        <w:t> </w:t>
      </w:r>
    </w:p>
    <w:p w14:paraId="543EFE8D" w14:textId="77777777" w:rsidR="00F6455F" w:rsidRDefault="00F6455F" w:rsidP="00F6455F">
      <w:pPr>
        <w:pStyle w:val="paragraph"/>
        <w:textAlignment w:val="baseline"/>
      </w:pPr>
      <w:r>
        <w:rPr>
          <w:rStyle w:val="eop"/>
          <w:rFonts w:ascii="Century Gothic" w:hAnsi="Century Gothic"/>
        </w:rPr>
        <w:t> </w:t>
      </w:r>
    </w:p>
    <w:p w14:paraId="0FB85C90" w14:textId="77777777" w:rsidR="00F6455F" w:rsidRDefault="00F6455F" w:rsidP="00F6455F">
      <w:pPr>
        <w:pStyle w:val="paragraph"/>
        <w:textAlignment w:val="baseline"/>
      </w:pPr>
      <w:r>
        <w:rPr>
          <w:rStyle w:val="normaltextrun"/>
          <w:rFonts w:ascii="Century Gothic" w:hAnsi="Century Gothic"/>
          <w:b/>
          <w:bCs/>
          <w:sz w:val="22"/>
          <w:szCs w:val="22"/>
        </w:rPr>
        <w:t>Are you planning on a Council Program?</w:t>
      </w:r>
      <w:r>
        <w:rPr>
          <w:rStyle w:val="normaltextrun"/>
          <w:rFonts w:ascii="Century Gothic" w:hAnsi="Century Gothic"/>
          <w:sz w:val="22"/>
          <w:szCs w:val="22"/>
        </w:rPr>
        <w:t>  </w:t>
      </w:r>
      <w:r>
        <w:rPr>
          <w:rStyle w:val="eop"/>
          <w:rFonts w:ascii="Century Gothic" w:hAnsi="Century Gothic"/>
          <w:sz w:val="22"/>
          <w:szCs w:val="22"/>
        </w:rPr>
        <w:t> </w:t>
      </w:r>
    </w:p>
    <w:p w14:paraId="2EC3C506" w14:textId="2CB828AD" w:rsidR="00F6455F" w:rsidRDefault="00F6455F" w:rsidP="00F6455F">
      <w:pPr>
        <w:pStyle w:val="paragraph"/>
        <w:textAlignment w:val="baseline"/>
      </w:pPr>
      <w:r>
        <w:rPr>
          <w:rStyle w:val="normaltextrun"/>
          <w:rFonts w:ascii="Century Gothic" w:hAnsi="Century Gothic"/>
          <w:sz w:val="22"/>
          <w:szCs w:val="22"/>
        </w:rPr>
        <w:t xml:space="preserve">You can take up to 20% of your allocation for a program designed and carried out by your </w:t>
      </w:r>
      <w:r w:rsidR="00C70746">
        <w:rPr>
          <w:rStyle w:val="normaltextrun"/>
          <w:rFonts w:ascii="Century Gothic" w:hAnsi="Century Gothic"/>
          <w:sz w:val="22"/>
          <w:szCs w:val="22"/>
        </w:rPr>
        <w:t>LCC</w:t>
      </w:r>
      <w:r>
        <w:rPr>
          <w:rStyle w:val="normaltextrun"/>
          <w:rFonts w:ascii="Century Gothic" w:hAnsi="Century Gothic"/>
          <w:sz w:val="22"/>
          <w:szCs w:val="22"/>
        </w:rPr>
        <w:t>. If you take these funds, be sure to include them in your grant calculation. </w:t>
      </w:r>
      <w:r>
        <w:rPr>
          <w:rStyle w:val="eop"/>
          <w:rFonts w:ascii="Century Gothic" w:hAnsi="Century Gothic"/>
          <w:sz w:val="22"/>
          <w:szCs w:val="22"/>
        </w:rPr>
        <w:t> </w:t>
      </w:r>
    </w:p>
    <w:p w14:paraId="276A4050" w14:textId="77777777" w:rsidR="00F6455F" w:rsidRDefault="00F6455F" w:rsidP="00F6455F">
      <w:pPr>
        <w:pStyle w:val="paragraph"/>
        <w:textAlignment w:val="baseline"/>
      </w:pPr>
      <w:r>
        <w:rPr>
          <w:rStyle w:val="eop"/>
          <w:rFonts w:ascii="Century Gothic" w:hAnsi="Century Gothic"/>
        </w:rPr>
        <w:t> </w:t>
      </w:r>
    </w:p>
    <w:p w14:paraId="3231FB54" w14:textId="77777777" w:rsidR="00F6455F" w:rsidRDefault="00F6455F" w:rsidP="00F6455F">
      <w:pPr>
        <w:pStyle w:val="paragraph"/>
        <w:textAlignment w:val="baseline"/>
      </w:pPr>
      <w:r>
        <w:rPr>
          <w:rStyle w:val="eop"/>
          <w:rFonts w:ascii="Century Gothic" w:hAnsi="Century Gothic"/>
          <w:color w:val="808080"/>
        </w:rPr>
        <w:t> </w:t>
      </w:r>
    </w:p>
    <w:p w14:paraId="42839D2F" w14:textId="77777777" w:rsidR="00F6455F" w:rsidRDefault="00F6455F" w:rsidP="00F6455F">
      <w:pPr>
        <w:pStyle w:val="paragraph"/>
        <w:textAlignment w:val="baseline"/>
      </w:pPr>
      <w:r>
        <w:rPr>
          <w:rStyle w:val="eop"/>
          <w:rFonts w:ascii="Century Gothic" w:hAnsi="Century Gothic"/>
        </w:rPr>
        <w:t> </w:t>
      </w:r>
    </w:p>
    <w:p w14:paraId="4E31DB7B" w14:textId="77777777" w:rsidR="00F6455F" w:rsidRPr="006A4E66" w:rsidRDefault="00F6455F" w:rsidP="00F6455F"/>
    <w:p w14:paraId="2393BEE7" w14:textId="756C752A" w:rsidR="002116BF" w:rsidRPr="00F6455F" w:rsidRDefault="002116BF" w:rsidP="00F6455F">
      <w:pPr>
        <w:rPr>
          <w:rStyle w:val="MCCurl"/>
          <w:rFonts w:ascii="Cambria" w:hAnsi="Cambria"/>
          <w:b w:val="0"/>
          <w:color w:val="auto"/>
          <w:sz w:val="24"/>
        </w:rPr>
      </w:pPr>
    </w:p>
    <w:sectPr w:rsidR="002116BF" w:rsidRPr="00F6455F" w:rsidSect="0026291B">
      <w:headerReference w:type="default" r:id="rId11"/>
      <w:headerReference w:type="first" r:id="rId12"/>
      <w:footerReference w:type="first" r:id="rId13"/>
      <w:pgSz w:w="12240" w:h="15840"/>
      <w:pgMar w:top="1800" w:right="1224" w:bottom="1440" w:left="244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AA6EC" w14:textId="77777777" w:rsidR="002D10D7" w:rsidRDefault="002D10D7" w:rsidP="00434BF1">
      <w:r>
        <w:separator/>
      </w:r>
    </w:p>
  </w:endnote>
  <w:endnote w:type="continuationSeparator" w:id="0">
    <w:p w14:paraId="7BDFAA97" w14:textId="77777777" w:rsidR="002D10D7" w:rsidRDefault="002D10D7" w:rsidP="00434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6BD241" w14:textId="7929C72E" w:rsidR="002F4553" w:rsidRPr="002F4553" w:rsidRDefault="002116BF" w:rsidP="002F4553">
    <w:pPr>
      <w:pStyle w:val="MCCBody"/>
      <w:rPr>
        <w:b/>
        <w:sz w:val="20"/>
        <w:szCs w:val="20"/>
      </w:rPr>
    </w:pPr>
    <w:r>
      <w:rPr>
        <w:b/>
        <w:sz w:val="20"/>
        <w:szCs w:val="20"/>
      </w:rPr>
      <w:t xml:space="preserve">MassCulturalCouncil.org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7981D" w14:textId="77777777" w:rsidR="002D10D7" w:rsidRDefault="002D10D7" w:rsidP="00434BF1">
      <w:r>
        <w:separator/>
      </w:r>
    </w:p>
  </w:footnote>
  <w:footnote w:type="continuationSeparator" w:id="0">
    <w:p w14:paraId="31B5D06A" w14:textId="77777777" w:rsidR="002D10D7" w:rsidRDefault="002D10D7" w:rsidP="00434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B7D09" w14:textId="77777777" w:rsidR="00AC4EEA" w:rsidRPr="002F4553" w:rsidRDefault="00D84D54" w:rsidP="00AC4EEA">
    <w:pPr>
      <w:framePr w:wrap="around" w:vAnchor="text" w:hAnchor="margin" w:xAlign="right" w:y="1"/>
      <w:rPr>
        <w:rStyle w:val="PageNumber"/>
        <w:rFonts w:ascii="Century Gothic" w:hAnsi="Century Gothic"/>
        <w:b/>
        <w:bCs/>
        <w:color w:val="5F514B"/>
      </w:rPr>
    </w:pPr>
    <w:r w:rsidRPr="002F4553">
      <w:rPr>
        <w:rStyle w:val="PageNumber"/>
        <w:rFonts w:ascii="Century Gothic" w:hAnsi="Century Gothic"/>
        <w:b/>
        <w:bCs/>
        <w:color w:val="5F514B"/>
        <w:sz w:val="20"/>
        <w:szCs w:val="20"/>
      </w:rPr>
      <w:fldChar w:fldCharType="begin"/>
    </w:r>
    <w:r w:rsidR="00AC4EEA" w:rsidRPr="002F4553">
      <w:rPr>
        <w:rStyle w:val="PageNumber"/>
        <w:rFonts w:ascii="Century Gothic" w:hAnsi="Century Gothic"/>
        <w:b/>
        <w:bCs/>
        <w:color w:val="5F514B"/>
        <w:sz w:val="20"/>
        <w:szCs w:val="20"/>
      </w:rPr>
      <w:instrText xml:space="preserve">PAGE  </w:instrText>
    </w:r>
    <w:r w:rsidRPr="002F4553">
      <w:rPr>
        <w:rStyle w:val="PageNumber"/>
        <w:rFonts w:ascii="Century Gothic" w:hAnsi="Century Gothic"/>
        <w:b/>
        <w:bCs/>
        <w:color w:val="5F514B"/>
        <w:sz w:val="20"/>
        <w:szCs w:val="20"/>
      </w:rPr>
      <w:fldChar w:fldCharType="separate"/>
    </w:r>
    <w:r w:rsidR="00DA6784">
      <w:rPr>
        <w:rStyle w:val="PageNumber"/>
        <w:rFonts w:ascii="Century Gothic" w:hAnsi="Century Gothic"/>
        <w:b/>
        <w:bCs/>
        <w:noProof/>
        <w:color w:val="5F514B"/>
        <w:sz w:val="20"/>
        <w:szCs w:val="20"/>
      </w:rPr>
      <w:t>2</w:t>
    </w:r>
    <w:r w:rsidRPr="002F4553">
      <w:rPr>
        <w:rStyle w:val="PageNumber"/>
        <w:rFonts w:ascii="Century Gothic" w:hAnsi="Century Gothic"/>
        <w:b/>
        <w:bCs/>
        <w:color w:val="5F514B"/>
        <w:sz w:val="20"/>
        <w:szCs w:val="20"/>
      </w:rPr>
      <w:fldChar w:fldCharType="end"/>
    </w:r>
  </w:p>
  <w:p w14:paraId="4398901F" w14:textId="77777777" w:rsidR="00F56D08" w:rsidRDefault="00F56D08" w:rsidP="00F56D08">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4EE44" w14:textId="77777777" w:rsidR="00F56D08" w:rsidRPr="008134EB" w:rsidRDefault="008134EB" w:rsidP="0026291B">
    <w:pPr>
      <w:pStyle w:val="Header"/>
      <w:spacing w:after="2880"/>
    </w:pPr>
    <w:r>
      <w:rPr>
        <w:noProof/>
      </w:rPr>
      <w:drawing>
        <wp:anchor distT="0" distB="0" distL="114300" distR="114300" simplePos="0" relativeHeight="251659264" behindDoc="1" locked="0" layoutInCell="1" allowOverlap="1" wp14:anchorId="28140C0F" wp14:editId="241F6196">
          <wp:simplePos x="0" y="0"/>
          <wp:positionH relativeFrom="column">
            <wp:posOffset>-1543050</wp:posOffset>
          </wp:positionH>
          <wp:positionV relativeFrom="paragraph">
            <wp:posOffset>-454527</wp:posOffset>
          </wp:positionV>
          <wp:extent cx="7874000" cy="1006094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74000" cy="10060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9D2BA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BBC530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174B63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75EC4E2C"/>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67DE464A"/>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54C1A3C"/>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DE01D9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7AC76C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70C0ECB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788F48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C92E93F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F16243"/>
    <w:multiLevelType w:val="multilevel"/>
    <w:tmpl w:val="54CA2988"/>
    <w:lvl w:ilvl="0">
      <w:start w:val="1"/>
      <w:numFmt w:val="bullet"/>
      <w:lvlText w:val=""/>
      <w:lvlJc w:val="left"/>
      <w:pPr>
        <w:ind w:left="720" w:hanging="360"/>
      </w:pPr>
      <w:rPr>
        <w:rFonts w:ascii="Symbol" w:hAnsi="Symbol" w:hint="default"/>
        <w:color w:val="00858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2D11A2D"/>
    <w:multiLevelType w:val="hybridMultilevel"/>
    <w:tmpl w:val="A4746A9A"/>
    <w:lvl w:ilvl="0" w:tplc="FED8373E">
      <w:start w:val="1"/>
      <w:numFmt w:val="decimal"/>
      <w:pStyle w:val="MCCPrimaryList"/>
      <w:lvlText w:val="%1."/>
      <w:lvlJc w:val="left"/>
      <w:pPr>
        <w:ind w:left="360" w:hanging="360"/>
      </w:pPr>
      <w:rPr>
        <w:rFonts w:ascii="Century Gothic" w:hAnsi="Century Gothic" w:hint="default"/>
        <w:b/>
        <w:i w:val="0"/>
        <w:color w:val="00858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3A4F71"/>
    <w:multiLevelType w:val="multilevel"/>
    <w:tmpl w:val="22124E42"/>
    <w:lvl w:ilvl="0">
      <w:start w:val="1"/>
      <w:numFmt w:val="bullet"/>
      <w:lvlText w:val=""/>
      <w:lvlJc w:val="left"/>
      <w:pPr>
        <w:ind w:left="720" w:hanging="360"/>
      </w:pPr>
      <w:rPr>
        <w:rFonts w:ascii="Wingdings" w:hAnsi="Wingdings" w:hint="default"/>
        <w:color w:val="CE602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309C1A09"/>
    <w:multiLevelType w:val="multilevel"/>
    <w:tmpl w:val="CFC8A94C"/>
    <w:lvl w:ilvl="0">
      <w:start w:val="1"/>
      <w:numFmt w:val="decimal"/>
      <w:lvlText w:val="%1."/>
      <w:lvlJc w:val="left"/>
      <w:pPr>
        <w:ind w:left="720" w:hanging="360"/>
      </w:pPr>
      <w:rPr>
        <w:rFonts w:ascii="Century Gothic" w:hAnsi="Century Gothic" w:hint="default"/>
        <w:b/>
        <w:i w:val="0"/>
        <w:color w:val="00858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14737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77838AD"/>
    <w:multiLevelType w:val="multilevel"/>
    <w:tmpl w:val="1EEC992E"/>
    <w:lvl w:ilvl="0">
      <w:start w:val="1"/>
      <w:numFmt w:val="decimal"/>
      <w:lvlText w:val="%1."/>
      <w:lvlJc w:val="left"/>
      <w:pPr>
        <w:ind w:left="720" w:hanging="360"/>
      </w:pPr>
      <w:rPr>
        <w:rFonts w:ascii="Century Gothic" w:hAnsi="Century Gothic" w:hint="default"/>
        <w:b/>
        <w:i w:val="0"/>
        <w:color w:val="00858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DB04C0B"/>
    <w:multiLevelType w:val="multilevel"/>
    <w:tmpl w:val="C248BD68"/>
    <w:lvl w:ilvl="0">
      <w:start w:val="1"/>
      <w:numFmt w:val="lowerLetter"/>
      <w:lvlText w:val="%1)"/>
      <w:lvlJc w:val="left"/>
      <w:pPr>
        <w:ind w:left="720" w:hanging="360"/>
      </w:pPr>
      <w:rPr>
        <w:rFonts w:ascii="Century Gothic" w:hAnsi="Century Gothic" w:hint="default"/>
        <w:b/>
        <w:i w:val="0"/>
        <w:color w:val="00858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16F7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44DC69EE"/>
    <w:multiLevelType w:val="hybridMultilevel"/>
    <w:tmpl w:val="A1EEC612"/>
    <w:lvl w:ilvl="0" w:tplc="006EFD8C">
      <w:start w:val="1"/>
      <w:numFmt w:val="bullet"/>
      <w:pStyle w:val="MCCPrimaryBullet"/>
      <w:lvlText w:val=""/>
      <w:lvlJc w:val="left"/>
      <w:pPr>
        <w:ind w:left="360" w:hanging="360"/>
      </w:pPr>
      <w:rPr>
        <w:rFonts w:ascii="Symbol" w:hAnsi="Symbol" w:hint="default"/>
        <w:color w:val="0085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F24B4B"/>
    <w:multiLevelType w:val="hybridMultilevel"/>
    <w:tmpl w:val="73E48FD2"/>
    <w:lvl w:ilvl="0" w:tplc="48A69EB8">
      <w:start w:val="1"/>
      <w:numFmt w:val="bullet"/>
      <w:pStyle w:val="MCCSecondaryBullet"/>
      <w:lvlText w:val="o"/>
      <w:lvlJc w:val="left"/>
      <w:pPr>
        <w:ind w:left="720" w:hanging="360"/>
      </w:pPr>
      <w:rPr>
        <w:rFonts w:ascii="Courier New" w:hAnsi="Courier New" w:hint="default"/>
        <w:color w:val="0085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D84E1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6E231B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D6805E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76119A5"/>
    <w:multiLevelType w:val="hybridMultilevel"/>
    <w:tmpl w:val="1C6490CA"/>
    <w:lvl w:ilvl="0" w:tplc="2744D8D6">
      <w:start w:val="1"/>
      <w:numFmt w:val="lowerLetter"/>
      <w:pStyle w:val="MCCSecondaryList"/>
      <w:lvlText w:val="%1)"/>
      <w:lvlJc w:val="left"/>
      <w:pPr>
        <w:ind w:left="720" w:hanging="360"/>
      </w:pPr>
      <w:rPr>
        <w:rFonts w:ascii="Century Gothic" w:hAnsi="Century Gothic" w:hint="default"/>
        <w:b/>
        <w:i w:val="0"/>
        <w:color w:val="00858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2130DD"/>
    <w:multiLevelType w:val="multilevel"/>
    <w:tmpl w:val="AB4AC8A8"/>
    <w:lvl w:ilvl="0">
      <w:start w:val="1"/>
      <w:numFmt w:val="decimal"/>
      <w:lvlText w:val="%1."/>
      <w:lvlJc w:val="left"/>
      <w:pPr>
        <w:ind w:left="720" w:hanging="360"/>
      </w:pPr>
      <w:rPr>
        <w:rFonts w:ascii="Century Gothic" w:hAnsi="Century Gothic" w:hint="default"/>
        <w:b/>
        <w:i w:val="0"/>
        <w:sz w:val="20"/>
        <w:u w:color="00858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76543500">
    <w:abstractNumId w:val="19"/>
  </w:num>
  <w:num w:numId="2" w16cid:durableId="78914900">
    <w:abstractNumId w:val="22"/>
  </w:num>
  <w:num w:numId="3" w16cid:durableId="514729120">
    <w:abstractNumId w:val="15"/>
  </w:num>
  <w:num w:numId="4" w16cid:durableId="722220178">
    <w:abstractNumId w:val="18"/>
  </w:num>
  <w:num w:numId="5" w16cid:durableId="1943688270">
    <w:abstractNumId w:val="23"/>
  </w:num>
  <w:num w:numId="6" w16cid:durableId="2062899574">
    <w:abstractNumId w:val="21"/>
  </w:num>
  <w:num w:numId="7" w16cid:durableId="813565622">
    <w:abstractNumId w:val="12"/>
  </w:num>
  <w:num w:numId="8" w16cid:durableId="1967465019">
    <w:abstractNumId w:val="25"/>
  </w:num>
  <w:num w:numId="9" w16cid:durableId="1278560215">
    <w:abstractNumId w:val="13"/>
  </w:num>
  <w:num w:numId="10" w16cid:durableId="311982169">
    <w:abstractNumId w:val="11"/>
  </w:num>
  <w:num w:numId="11" w16cid:durableId="1241719724">
    <w:abstractNumId w:val="14"/>
  </w:num>
  <w:num w:numId="12" w16cid:durableId="755636972">
    <w:abstractNumId w:val="20"/>
  </w:num>
  <w:num w:numId="13" w16cid:durableId="1456950948">
    <w:abstractNumId w:val="24"/>
  </w:num>
  <w:num w:numId="14" w16cid:durableId="1994720179">
    <w:abstractNumId w:val="0"/>
  </w:num>
  <w:num w:numId="15" w16cid:durableId="108084634">
    <w:abstractNumId w:val="1"/>
  </w:num>
  <w:num w:numId="16" w16cid:durableId="840048759">
    <w:abstractNumId w:val="2"/>
  </w:num>
  <w:num w:numId="17" w16cid:durableId="873225639">
    <w:abstractNumId w:val="3"/>
  </w:num>
  <w:num w:numId="18" w16cid:durableId="430707193">
    <w:abstractNumId w:val="4"/>
  </w:num>
  <w:num w:numId="19" w16cid:durableId="1114713789">
    <w:abstractNumId w:val="9"/>
  </w:num>
  <w:num w:numId="20" w16cid:durableId="2047295267">
    <w:abstractNumId w:val="5"/>
  </w:num>
  <w:num w:numId="21" w16cid:durableId="1404334148">
    <w:abstractNumId w:val="6"/>
  </w:num>
  <w:num w:numId="22" w16cid:durableId="995451514">
    <w:abstractNumId w:val="7"/>
  </w:num>
  <w:num w:numId="23" w16cid:durableId="1395814277">
    <w:abstractNumId w:val="8"/>
  </w:num>
  <w:num w:numId="24" w16cid:durableId="2019648558">
    <w:abstractNumId w:val="10"/>
  </w:num>
  <w:num w:numId="25" w16cid:durableId="2080402248">
    <w:abstractNumId w:val="16"/>
  </w:num>
  <w:num w:numId="26" w16cid:durableId="11500945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B0F"/>
    <w:rsid w:val="000179B5"/>
    <w:rsid w:val="0007050E"/>
    <w:rsid w:val="000A09C7"/>
    <w:rsid w:val="000B604C"/>
    <w:rsid w:val="00101167"/>
    <w:rsid w:val="0010425A"/>
    <w:rsid w:val="001769D2"/>
    <w:rsid w:val="00180ED3"/>
    <w:rsid w:val="00193531"/>
    <w:rsid w:val="001A3217"/>
    <w:rsid w:val="001E374B"/>
    <w:rsid w:val="002116BF"/>
    <w:rsid w:val="002163A2"/>
    <w:rsid w:val="0022274C"/>
    <w:rsid w:val="00223A75"/>
    <w:rsid w:val="0026291B"/>
    <w:rsid w:val="002B71BC"/>
    <w:rsid w:val="002C74C3"/>
    <w:rsid w:val="002D10D7"/>
    <w:rsid w:val="002D2576"/>
    <w:rsid w:val="002F4553"/>
    <w:rsid w:val="00343320"/>
    <w:rsid w:val="003449A8"/>
    <w:rsid w:val="00344B77"/>
    <w:rsid w:val="0036373F"/>
    <w:rsid w:val="0037421E"/>
    <w:rsid w:val="00380A53"/>
    <w:rsid w:val="003B6D97"/>
    <w:rsid w:val="00434BF1"/>
    <w:rsid w:val="0047205B"/>
    <w:rsid w:val="004A2F7D"/>
    <w:rsid w:val="004A30DD"/>
    <w:rsid w:val="004D4FA3"/>
    <w:rsid w:val="004E6B5F"/>
    <w:rsid w:val="00507AA1"/>
    <w:rsid w:val="0051186D"/>
    <w:rsid w:val="005637CF"/>
    <w:rsid w:val="005A10F6"/>
    <w:rsid w:val="005A6F6B"/>
    <w:rsid w:val="005B02B2"/>
    <w:rsid w:val="005C4E3E"/>
    <w:rsid w:val="005D3734"/>
    <w:rsid w:val="006159B9"/>
    <w:rsid w:val="006200A2"/>
    <w:rsid w:val="00623B97"/>
    <w:rsid w:val="00647449"/>
    <w:rsid w:val="00674697"/>
    <w:rsid w:val="0067634D"/>
    <w:rsid w:val="00680BE7"/>
    <w:rsid w:val="006A701A"/>
    <w:rsid w:val="006D3D33"/>
    <w:rsid w:val="0071248B"/>
    <w:rsid w:val="00732F8B"/>
    <w:rsid w:val="007335A7"/>
    <w:rsid w:val="007A1CD5"/>
    <w:rsid w:val="007A30AE"/>
    <w:rsid w:val="007B2C8F"/>
    <w:rsid w:val="007D3CBD"/>
    <w:rsid w:val="008134EB"/>
    <w:rsid w:val="00820C3D"/>
    <w:rsid w:val="00835605"/>
    <w:rsid w:val="008513F1"/>
    <w:rsid w:val="0086442D"/>
    <w:rsid w:val="00871F00"/>
    <w:rsid w:val="00892971"/>
    <w:rsid w:val="008B1C65"/>
    <w:rsid w:val="00982BA1"/>
    <w:rsid w:val="009B6EC9"/>
    <w:rsid w:val="009C2B2C"/>
    <w:rsid w:val="009C3A37"/>
    <w:rsid w:val="009C748B"/>
    <w:rsid w:val="00A25128"/>
    <w:rsid w:val="00A402AC"/>
    <w:rsid w:val="00A54F9E"/>
    <w:rsid w:val="00AA2D69"/>
    <w:rsid w:val="00AC16BA"/>
    <w:rsid w:val="00AC4EEA"/>
    <w:rsid w:val="00AC5082"/>
    <w:rsid w:val="00AD3D25"/>
    <w:rsid w:val="00AF2BEC"/>
    <w:rsid w:val="00B634F6"/>
    <w:rsid w:val="00B81CC7"/>
    <w:rsid w:val="00BB0864"/>
    <w:rsid w:val="00C165B5"/>
    <w:rsid w:val="00C17553"/>
    <w:rsid w:val="00C438B4"/>
    <w:rsid w:val="00C438F4"/>
    <w:rsid w:val="00C70746"/>
    <w:rsid w:val="00C73845"/>
    <w:rsid w:val="00C76230"/>
    <w:rsid w:val="00C81C1F"/>
    <w:rsid w:val="00C85CFA"/>
    <w:rsid w:val="00CA0B30"/>
    <w:rsid w:val="00CC1A6E"/>
    <w:rsid w:val="00CC1E9B"/>
    <w:rsid w:val="00CC6F4B"/>
    <w:rsid w:val="00CD2A5D"/>
    <w:rsid w:val="00CE2072"/>
    <w:rsid w:val="00CF49FA"/>
    <w:rsid w:val="00D113E7"/>
    <w:rsid w:val="00D11A87"/>
    <w:rsid w:val="00D163BF"/>
    <w:rsid w:val="00D30FC3"/>
    <w:rsid w:val="00D53FA8"/>
    <w:rsid w:val="00D84D54"/>
    <w:rsid w:val="00DA6784"/>
    <w:rsid w:val="00DB4737"/>
    <w:rsid w:val="00DB5A1E"/>
    <w:rsid w:val="00DC139B"/>
    <w:rsid w:val="00DE478A"/>
    <w:rsid w:val="00E06C01"/>
    <w:rsid w:val="00E25C45"/>
    <w:rsid w:val="00E44A49"/>
    <w:rsid w:val="00E462FF"/>
    <w:rsid w:val="00E67E3F"/>
    <w:rsid w:val="00EC4E81"/>
    <w:rsid w:val="00ED2B0F"/>
    <w:rsid w:val="00F56D08"/>
    <w:rsid w:val="00F6455F"/>
    <w:rsid w:val="00F6738E"/>
    <w:rsid w:val="00F67B3F"/>
    <w:rsid w:val="00F95EFC"/>
    <w:rsid w:val="00FD71A7"/>
    <w:rsid w:val="01B4F5A6"/>
    <w:rsid w:val="1DE866AD"/>
    <w:rsid w:val="413B142C"/>
    <w:rsid w:val="5BCED754"/>
    <w:rsid w:val="6335B949"/>
    <w:rsid w:val="78B620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EF6B91"/>
  <w15:docId w15:val="{75EEE3AF-D21A-4E96-9A50-83699549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374B"/>
    <w:pPr>
      <w:tabs>
        <w:tab w:val="center" w:pos="4680"/>
        <w:tab w:val="right" w:pos="9360"/>
      </w:tabs>
    </w:pPr>
  </w:style>
  <w:style w:type="character" w:customStyle="1" w:styleId="HeaderChar">
    <w:name w:val="Header Char"/>
    <w:basedOn w:val="DefaultParagraphFont"/>
    <w:link w:val="Header"/>
    <w:uiPriority w:val="99"/>
    <w:rsid w:val="001E374B"/>
  </w:style>
  <w:style w:type="paragraph" w:styleId="Footer">
    <w:name w:val="footer"/>
    <w:basedOn w:val="Normal"/>
    <w:link w:val="FooterChar"/>
    <w:uiPriority w:val="99"/>
    <w:unhideWhenUsed/>
    <w:rsid w:val="00434BF1"/>
    <w:pPr>
      <w:tabs>
        <w:tab w:val="center" w:pos="4320"/>
        <w:tab w:val="right" w:pos="8640"/>
      </w:tabs>
    </w:pPr>
  </w:style>
  <w:style w:type="character" w:customStyle="1" w:styleId="FooterChar">
    <w:name w:val="Footer Char"/>
    <w:basedOn w:val="DefaultParagraphFont"/>
    <w:link w:val="Footer"/>
    <w:uiPriority w:val="99"/>
    <w:rsid w:val="00434BF1"/>
  </w:style>
  <w:style w:type="paragraph" w:styleId="BalloonText">
    <w:name w:val="Balloon Text"/>
    <w:basedOn w:val="Normal"/>
    <w:link w:val="BalloonTextChar"/>
    <w:uiPriority w:val="99"/>
    <w:semiHidden/>
    <w:unhideWhenUsed/>
    <w:rsid w:val="00434BF1"/>
    <w:rPr>
      <w:rFonts w:ascii="Lucida Grande" w:hAnsi="Lucida Grande" w:cs="Lucida Grande"/>
      <w:sz w:val="18"/>
      <w:szCs w:val="18"/>
    </w:rPr>
  </w:style>
  <w:style w:type="character" w:customStyle="1" w:styleId="BalloonTextChar">
    <w:name w:val="Balloon Text Char"/>
    <w:link w:val="BalloonText"/>
    <w:uiPriority w:val="99"/>
    <w:semiHidden/>
    <w:rsid w:val="00434BF1"/>
    <w:rPr>
      <w:rFonts w:ascii="Lucida Grande" w:hAnsi="Lucida Grande" w:cs="Lucida Grande"/>
      <w:sz w:val="18"/>
      <w:szCs w:val="18"/>
    </w:rPr>
  </w:style>
  <w:style w:type="character" w:styleId="PageNumber">
    <w:name w:val="page number"/>
    <w:basedOn w:val="DefaultParagraphFont"/>
    <w:uiPriority w:val="99"/>
    <w:semiHidden/>
    <w:unhideWhenUsed/>
    <w:rsid w:val="00F56D08"/>
  </w:style>
  <w:style w:type="paragraph" w:customStyle="1" w:styleId="MCCDocumentTitle">
    <w:name w:val="MCC_Document Title"/>
    <w:qFormat/>
    <w:rsid w:val="009B6EC9"/>
    <w:pPr>
      <w:spacing w:after="340" w:line="600" w:lineRule="exact"/>
    </w:pPr>
    <w:rPr>
      <w:rFonts w:ascii="Century Gothic" w:hAnsi="Century Gothic"/>
      <w:b/>
      <w:color w:val="008580"/>
      <w:sz w:val="56"/>
      <w:szCs w:val="64"/>
    </w:rPr>
  </w:style>
  <w:style w:type="paragraph" w:customStyle="1" w:styleId="MCCHeadline">
    <w:name w:val="MCC_Headline"/>
    <w:qFormat/>
    <w:rsid w:val="00A54F9E"/>
    <w:pPr>
      <w:spacing w:after="280" w:line="440" w:lineRule="exact"/>
    </w:pPr>
    <w:rPr>
      <w:rFonts w:ascii="Century Gothic" w:hAnsi="Century Gothic"/>
      <w:caps/>
      <w:color w:val="008580"/>
      <w:sz w:val="36"/>
      <w:szCs w:val="40"/>
    </w:rPr>
  </w:style>
  <w:style w:type="paragraph" w:customStyle="1" w:styleId="MCCSubheadline">
    <w:name w:val="MCC_Subheadline"/>
    <w:basedOn w:val="Normal"/>
    <w:qFormat/>
    <w:rsid w:val="009B6EC9"/>
    <w:pPr>
      <w:spacing w:after="270" w:line="300" w:lineRule="exact"/>
    </w:pPr>
    <w:rPr>
      <w:rFonts w:ascii="Century Gothic" w:hAnsi="Century Gothic"/>
      <w:b/>
      <w:color w:val="CE6029"/>
      <w:sz w:val="26"/>
      <w:szCs w:val="26"/>
    </w:rPr>
  </w:style>
  <w:style w:type="paragraph" w:customStyle="1" w:styleId="MCCPrimaryBullet">
    <w:name w:val="MCC_Primary_Bullet"/>
    <w:qFormat/>
    <w:rsid w:val="0047205B"/>
    <w:pPr>
      <w:numPr>
        <w:numId w:val="1"/>
      </w:numPr>
      <w:spacing w:after="160" w:line="260" w:lineRule="exact"/>
    </w:pPr>
    <w:rPr>
      <w:rFonts w:ascii="Century Gothic" w:hAnsi="Century Gothic"/>
      <w:color w:val="000000"/>
      <w:sz w:val="22"/>
      <w:szCs w:val="22"/>
    </w:rPr>
  </w:style>
  <w:style w:type="paragraph" w:customStyle="1" w:styleId="MCCPrimaryList">
    <w:name w:val="MCC_Primary_List"/>
    <w:qFormat/>
    <w:rsid w:val="0047205B"/>
    <w:pPr>
      <w:numPr>
        <w:numId w:val="7"/>
      </w:numPr>
      <w:spacing w:after="160" w:line="260" w:lineRule="exact"/>
    </w:pPr>
    <w:rPr>
      <w:rFonts w:ascii="Century Gothic" w:hAnsi="Century Gothic"/>
      <w:color w:val="000000"/>
      <w:sz w:val="22"/>
      <w:szCs w:val="22"/>
    </w:rPr>
  </w:style>
  <w:style w:type="paragraph" w:customStyle="1" w:styleId="MCCBody">
    <w:name w:val="MCC_Body"/>
    <w:qFormat/>
    <w:rsid w:val="0047205B"/>
    <w:pPr>
      <w:spacing w:after="160" w:line="270" w:lineRule="exact"/>
    </w:pPr>
    <w:rPr>
      <w:rFonts w:ascii="Century Gothic" w:hAnsi="Century Gothic"/>
      <w:color w:val="000000"/>
      <w:sz w:val="22"/>
      <w:szCs w:val="22"/>
    </w:rPr>
  </w:style>
  <w:style w:type="paragraph" w:customStyle="1" w:styleId="MCCSecondaryBullet">
    <w:name w:val="MCC_Secondary_Bullet"/>
    <w:basedOn w:val="Normal"/>
    <w:qFormat/>
    <w:rsid w:val="0047205B"/>
    <w:pPr>
      <w:numPr>
        <w:numId w:val="12"/>
      </w:numPr>
      <w:spacing w:after="160" w:line="260" w:lineRule="exact"/>
    </w:pPr>
    <w:rPr>
      <w:rFonts w:ascii="Century Gothic" w:hAnsi="Century Gothic"/>
      <w:color w:val="000000"/>
      <w:sz w:val="22"/>
      <w:szCs w:val="22"/>
    </w:rPr>
  </w:style>
  <w:style w:type="paragraph" w:customStyle="1" w:styleId="MCCSecondaryList">
    <w:name w:val="MCC_Secondary_List"/>
    <w:basedOn w:val="Normal"/>
    <w:qFormat/>
    <w:rsid w:val="0047205B"/>
    <w:pPr>
      <w:numPr>
        <w:numId w:val="13"/>
      </w:numPr>
      <w:spacing w:after="160" w:line="260" w:lineRule="exact"/>
    </w:pPr>
    <w:rPr>
      <w:rFonts w:ascii="Century Gothic" w:hAnsi="Century Gothic"/>
      <w:color w:val="000000"/>
      <w:sz w:val="22"/>
      <w:szCs w:val="22"/>
    </w:rPr>
  </w:style>
  <w:style w:type="character" w:customStyle="1" w:styleId="MCCurl">
    <w:name w:val="MCC_url"/>
    <w:basedOn w:val="DefaultParagraphFont"/>
    <w:uiPriority w:val="1"/>
    <w:qFormat/>
    <w:rsid w:val="00D53FA8"/>
    <w:rPr>
      <w:rFonts w:ascii="Century Gothic" w:hAnsi="Century Gothic"/>
      <w:b/>
      <w:color w:val="008580"/>
      <w:sz w:val="22"/>
    </w:rPr>
  </w:style>
  <w:style w:type="character" w:styleId="Hyperlink">
    <w:name w:val="Hyperlink"/>
    <w:basedOn w:val="DefaultParagraphFont"/>
    <w:uiPriority w:val="99"/>
    <w:unhideWhenUsed/>
    <w:rsid w:val="00D53FA8"/>
    <w:rPr>
      <w:color w:val="0563C1" w:themeColor="hyperlink"/>
      <w:u w:val="single"/>
    </w:rPr>
  </w:style>
  <w:style w:type="paragraph" w:customStyle="1" w:styleId="paragraph">
    <w:name w:val="paragraph"/>
    <w:basedOn w:val="Normal"/>
    <w:rsid w:val="00F6455F"/>
    <w:pPr>
      <w:spacing w:before="100" w:beforeAutospacing="1" w:after="100" w:afterAutospacing="1"/>
    </w:pPr>
    <w:rPr>
      <w:rFonts w:ascii="Times New Roman" w:eastAsia="Times New Roman" w:hAnsi="Times New Roman"/>
    </w:rPr>
  </w:style>
  <w:style w:type="character" w:customStyle="1" w:styleId="normaltextrun">
    <w:name w:val="normaltextrun"/>
    <w:basedOn w:val="DefaultParagraphFont"/>
    <w:rsid w:val="00F6455F"/>
  </w:style>
  <w:style w:type="character" w:customStyle="1" w:styleId="eop">
    <w:name w:val="eop"/>
    <w:basedOn w:val="DefaultParagraphFont"/>
    <w:rsid w:val="00F6455F"/>
  </w:style>
  <w:style w:type="character" w:customStyle="1" w:styleId="tabchar">
    <w:name w:val="tabchar"/>
    <w:basedOn w:val="DefaultParagraphFont"/>
    <w:rsid w:val="00F645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2561">
      <w:bodyDiv w:val="1"/>
      <w:marLeft w:val="0"/>
      <w:marRight w:val="0"/>
      <w:marTop w:val="0"/>
      <w:marBottom w:val="0"/>
      <w:divBdr>
        <w:top w:val="none" w:sz="0" w:space="0" w:color="auto"/>
        <w:left w:val="none" w:sz="0" w:space="0" w:color="auto"/>
        <w:bottom w:val="none" w:sz="0" w:space="0" w:color="auto"/>
        <w:right w:val="none" w:sz="0" w:space="0" w:color="auto"/>
      </w:divBdr>
    </w:div>
    <w:div w:id="4633052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massculturalcouncil.org/documents/Grant_Tracking_Spreadsheet_Template.xl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assculturalcouncil.org/communities/local-cultural-council-program/funding-list/" TargetMode="External"/><Relationship Id="rId4" Type="http://schemas.openxmlformats.org/officeDocument/2006/relationships/settings" Target="settings.xml"/><Relationship Id="rId9" Type="http://schemas.openxmlformats.org/officeDocument/2006/relationships/hyperlink" Target="http://massculturalcouncil.org/documents/Grant_Tracking_Spreadsheet_Template.xl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4A339AA-45C8-4F36-9D1D-C59F7D109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1096</Words>
  <Characters>6251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square zero</Company>
  <LinksUpToDate>false</LinksUpToDate>
  <CharactersWithSpaces>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Nieto</dc:creator>
  <cp:keywords/>
  <dc:description/>
  <cp:lastModifiedBy>Heinen, Dawn (ART)</cp:lastModifiedBy>
  <cp:revision>2</cp:revision>
  <cp:lastPrinted>2017-08-14T21:28:00Z</cp:lastPrinted>
  <dcterms:created xsi:type="dcterms:W3CDTF">2023-07-11T15:48:00Z</dcterms:created>
  <dcterms:modified xsi:type="dcterms:W3CDTF">2023-07-11T15:48:00Z</dcterms:modified>
</cp:coreProperties>
</file>