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38905" w14:textId="02BC37AE" w:rsidR="00193CEE" w:rsidRPr="00E20E30" w:rsidRDefault="001B3914" w:rsidP="00B4738B">
      <w:pPr>
        <w:pStyle w:val="H1MCC"/>
        <w:rPr>
          <w:color w:val="007A78"/>
          <w:szCs w:val="72"/>
        </w:rPr>
      </w:pPr>
      <w:r>
        <w:rPr>
          <w:color w:val="007A78"/>
          <w:szCs w:val="72"/>
        </w:rPr>
        <w:t>Working with Architects &amp; Design Teams</w:t>
      </w:r>
    </w:p>
    <w:p w14:paraId="4AA0CF1B" w14:textId="2AD128AC" w:rsidR="00621DD7" w:rsidRPr="00621DD7" w:rsidRDefault="00193CEE" w:rsidP="00621DD7">
      <w:pPr>
        <w:pStyle w:val="MCCHeadline"/>
        <w:rPr>
          <w:color w:val="000000"/>
          <w:szCs w:val="22"/>
        </w:rPr>
      </w:pPr>
      <w:r>
        <w:rPr>
          <w:color w:val="000000"/>
          <w:szCs w:val="22"/>
        </w:rPr>
        <w:t>A practitioner tip sheet</w:t>
      </w:r>
    </w:p>
    <w:p w14:paraId="4F57DB0D" w14:textId="62827D1A" w:rsidR="00193CEE" w:rsidRPr="00193CEE" w:rsidRDefault="00193CEE" w:rsidP="00193CEE">
      <w:pPr>
        <w:pStyle w:val="MCCBody"/>
      </w:pPr>
      <w:r w:rsidRPr="00193CEE">
        <w:t>Taken from the</w:t>
      </w:r>
      <w:r>
        <w:rPr>
          <w:b/>
          <w:bCs/>
        </w:rPr>
        <w:t xml:space="preserve"> </w:t>
      </w:r>
      <w:r w:rsidRPr="00193CEE">
        <w:t xml:space="preserve">Creative Space Development Network Accelerator (DNA) Session </w:t>
      </w:r>
      <w:r w:rsidR="00C572F3">
        <w:t>in</w:t>
      </w:r>
      <w:r w:rsidRPr="00193CEE">
        <w:t xml:space="preserve"> </w:t>
      </w:r>
      <w:r w:rsidR="001B3914">
        <w:t>May</w:t>
      </w:r>
      <w:r w:rsidRPr="00193CEE">
        <w:t xml:space="preserve"> 2026</w:t>
      </w:r>
    </w:p>
    <w:p w14:paraId="4773D778" w14:textId="77777777" w:rsidR="001B3914" w:rsidRDefault="001B3914" w:rsidP="001B3914">
      <w:r>
        <w:t>This</w:t>
      </w:r>
      <w:r w:rsidRPr="008B3D4E">
        <w:t xml:space="preserve"> session </w:t>
      </w:r>
      <w:r w:rsidRPr="0084235E">
        <w:t xml:space="preserve">explores how practitioners can engage architects and design teams during planning, using spatial design as mission-driven infrastructure rather than mere overhead. </w:t>
      </w:r>
    </w:p>
    <w:p w14:paraId="13CE2AC8" w14:textId="77777777" w:rsidR="001B3914" w:rsidRDefault="001B3914" w:rsidP="001B3914"/>
    <w:p w14:paraId="14A5557E" w14:textId="421DFF0B" w:rsidR="001B3914" w:rsidRDefault="001B3914" w:rsidP="001B3914">
      <w:r w:rsidRPr="0084235E">
        <w:t>Design and acoustic experts share practical insights on rapid feasibility studies, co-location and equitable cost-sharing models, sound isolation, budgeting for unforeseen site conditions, and writing effective project briefs.</w:t>
      </w:r>
    </w:p>
    <w:p w14:paraId="6737BD4E" w14:textId="77777777" w:rsidR="001B3914" w:rsidRPr="008B3D4E" w:rsidRDefault="001B3914" w:rsidP="001B3914"/>
    <w:p w14:paraId="25CD7D25" w14:textId="77777777" w:rsidR="001B3914" w:rsidRPr="008B3D4E" w:rsidRDefault="001B3914" w:rsidP="001B3914">
      <w:r w:rsidRPr="008B3D4E">
        <w:rPr>
          <w:i/>
          <w:iCs/>
        </w:rPr>
        <w:t>Presenters</w:t>
      </w:r>
      <w:r w:rsidRPr="008B3D4E">
        <w:rPr>
          <w:b/>
          <w:bCs/>
        </w:rPr>
        <w:t>:</w:t>
      </w:r>
      <w:r w:rsidRPr="008B3D4E">
        <w:t xml:space="preserve"> </w:t>
      </w:r>
      <w:r w:rsidRPr="00C2229F">
        <w:t> </w:t>
      </w:r>
      <w:hyperlink r:id="rId11" w:tgtFrame="_blank" w:history="1">
        <w:r w:rsidRPr="001B3914">
          <w:rPr>
            <w:rStyle w:val="Hyperlink"/>
            <w:color w:val="007A78"/>
          </w:rPr>
          <w:t>Architects Resources of Cambridge</w:t>
        </w:r>
      </w:hyperlink>
      <w:r w:rsidRPr="00C2229F">
        <w:t> (ARC), </w:t>
      </w:r>
      <w:hyperlink r:id="rId12" w:tgtFrame="_blank" w:history="1">
        <w:r w:rsidRPr="001B3914">
          <w:rPr>
            <w:rStyle w:val="Hyperlink"/>
            <w:color w:val="007A78"/>
          </w:rPr>
          <w:t>Boston Society of Architecture</w:t>
        </w:r>
      </w:hyperlink>
      <w:r w:rsidRPr="00C2229F">
        <w:t> (BSA), and </w:t>
      </w:r>
      <w:proofErr w:type="spellStart"/>
      <w:r w:rsidRPr="001B3914">
        <w:rPr>
          <w:color w:val="007A78"/>
        </w:rPr>
        <w:fldChar w:fldCharType="begin"/>
      </w:r>
      <w:r w:rsidRPr="001B3914">
        <w:rPr>
          <w:color w:val="007A78"/>
        </w:rPr>
        <w:instrText>HYPERLINK "https://www.acentech.com/" \t "_blank"</w:instrText>
      </w:r>
      <w:r w:rsidRPr="001B3914">
        <w:rPr>
          <w:color w:val="007A78"/>
        </w:rPr>
      </w:r>
      <w:r w:rsidRPr="001B3914">
        <w:rPr>
          <w:color w:val="007A78"/>
        </w:rPr>
        <w:fldChar w:fldCharType="separate"/>
      </w:r>
      <w:r w:rsidRPr="001B3914">
        <w:rPr>
          <w:rStyle w:val="Hyperlink"/>
          <w:color w:val="007A78"/>
        </w:rPr>
        <w:t>Acentech</w:t>
      </w:r>
      <w:proofErr w:type="spellEnd"/>
      <w:r w:rsidRPr="001B3914">
        <w:rPr>
          <w:color w:val="007A78"/>
        </w:rPr>
        <w:fldChar w:fldCharType="end"/>
      </w:r>
      <w:r w:rsidRPr="001B3914">
        <w:rPr>
          <w:color w:val="007A78"/>
        </w:rPr>
        <w:t> </w:t>
      </w:r>
    </w:p>
    <w:p w14:paraId="1D0FED57" w14:textId="77777777" w:rsidR="00193CEE" w:rsidRDefault="00193CEE" w:rsidP="00193CEE">
      <w:pPr>
        <w:pStyle w:val="MCCBody"/>
      </w:pPr>
    </w:p>
    <w:p w14:paraId="0A4EF40D" w14:textId="77777777" w:rsidR="001B3914" w:rsidRPr="0084235E" w:rsidRDefault="001B3914" w:rsidP="001B3914">
      <w:pPr>
        <w:pStyle w:val="H2MCC"/>
      </w:pPr>
      <w:r w:rsidRPr="001B3914">
        <w:rPr>
          <w:color w:val="C45500"/>
        </w:rPr>
        <w:t xml:space="preserve">Early Engagement &amp; Pre-Design Strategy </w:t>
      </w:r>
    </w:p>
    <w:p w14:paraId="11F54B53" w14:textId="77777777" w:rsidR="001B3914" w:rsidRPr="0084235E" w:rsidRDefault="001B3914" w:rsidP="001B3914">
      <w:pPr>
        <w:pStyle w:val="MCCMultibullet0"/>
      </w:pPr>
      <w:r w:rsidRPr="0084235E">
        <w:rPr>
          <w:b/>
          <w:bCs/>
        </w:rPr>
        <w:t>Engage Design Teams in the Pre-Pre-Construction Window:</w:t>
      </w:r>
      <w:r w:rsidRPr="0084235E">
        <w:t xml:space="preserve"> Involve architects long before formal schematic design or lease execution begins. Early design conversations serve as an active discovery tool to test assumptions, define space needs, and clarify organizational constraints before committing to capital budgets or long-term leases. </w:t>
      </w:r>
    </w:p>
    <w:p w14:paraId="0A577643" w14:textId="77777777" w:rsidR="001B3914" w:rsidRPr="0084235E" w:rsidRDefault="001B3914" w:rsidP="001B3914">
      <w:pPr>
        <w:pStyle w:val="MCCMultibullet0"/>
      </w:pPr>
      <w:r w:rsidRPr="0084235E">
        <w:rPr>
          <w:b/>
          <w:bCs/>
        </w:rPr>
        <w:t>Leverage Rapid Test-Fit and Feasibility Studies:</w:t>
      </w:r>
      <w:r w:rsidRPr="0084235E">
        <w:t xml:space="preserve"> Preliminary architectural studies and test fits can be executed quickly (often in under a month) and at low or pro bono cost to determine whether </w:t>
      </w:r>
      <w:r w:rsidRPr="0084235E">
        <w:lastRenderedPageBreak/>
        <w:t>an existing site or historic building can physically support the intended cultural programming</w:t>
      </w:r>
      <w:r>
        <w:t>.</w:t>
      </w:r>
    </w:p>
    <w:p w14:paraId="5860AA47" w14:textId="77777777" w:rsidR="001B3914" w:rsidRPr="0084235E" w:rsidRDefault="001B3914" w:rsidP="001B3914">
      <w:pPr>
        <w:pStyle w:val="MCCMultibullet0"/>
      </w:pPr>
      <w:r w:rsidRPr="0084235E">
        <w:rPr>
          <w:b/>
          <w:bCs/>
        </w:rPr>
        <w:t>Programming as Question-Asking:</w:t>
      </w:r>
      <w:r w:rsidRPr="0084235E">
        <w:t xml:space="preserve"> Spatial diagrams and test-fit sketches uncover operational and programmatic bottlenecks that text-based planning documents miss, such as sight lines, accessibility, acoustic separation, and egress requirements. </w:t>
      </w:r>
    </w:p>
    <w:p w14:paraId="0F7139A4" w14:textId="77777777" w:rsidR="001B3914" w:rsidRPr="0084235E" w:rsidRDefault="001B3914" w:rsidP="001B3914">
      <w:pPr>
        <w:pStyle w:val="MCCMultibullet0"/>
      </w:pPr>
      <w:r w:rsidRPr="0084235E">
        <w:rPr>
          <w:b/>
          <w:bCs/>
        </w:rPr>
        <w:t xml:space="preserve">Maximize </w:t>
      </w:r>
      <w:r>
        <w:rPr>
          <w:b/>
          <w:bCs/>
        </w:rPr>
        <w:t>Underutilized</w:t>
      </w:r>
      <w:r w:rsidRPr="0084235E">
        <w:rPr>
          <w:b/>
          <w:bCs/>
        </w:rPr>
        <w:t xml:space="preserve"> Assets:</w:t>
      </w:r>
      <w:r w:rsidRPr="0084235E">
        <w:t xml:space="preserve"> Major overhauls are not always required to revitalize underutilized space. Re-allocating room functions, decluttering furniture, adding directional track lighting, applying fresh paint, and opening window shades to introduce natural daylight can transform cramped, compromised rooms into vibrant studios or galleries at minimal expense. </w:t>
      </w:r>
    </w:p>
    <w:p w14:paraId="05BD05E0" w14:textId="77777777" w:rsidR="001B3914" w:rsidRPr="0084235E" w:rsidRDefault="001B3914" w:rsidP="001B3914">
      <w:pPr>
        <w:pStyle w:val="MCCMultibullet0"/>
      </w:pPr>
      <w:r w:rsidRPr="0084235E">
        <w:rPr>
          <w:b/>
          <w:bCs/>
        </w:rPr>
        <w:t>Spatializing Mission and Dignity:</w:t>
      </w:r>
      <w:r w:rsidRPr="0084235E">
        <w:t xml:space="preserve"> Built environments directly communicate institutional respect, safety, and welcome to the community. Intentional design removes stigma—such as replacing cramped church basement</w:t>
      </w:r>
      <w:r>
        <w:t xml:space="preserve"> food</w:t>
      </w:r>
      <w:r w:rsidRPr="0084235E">
        <w:t xml:space="preserve"> distribution lines with a dignified grocery-style market layout (Arlington Eats) or replacing drab institutional spaces with light-filled, safe, trauma-informed centers for youth (ROCA). </w:t>
      </w:r>
    </w:p>
    <w:p w14:paraId="3F9705D1" w14:textId="77777777" w:rsidR="001B3914" w:rsidRPr="001B3914" w:rsidRDefault="001B3914" w:rsidP="001B3914">
      <w:pPr>
        <w:pStyle w:val="H2MCC"/>
        <w:rPr>
          <w:color w:val="C45500"/>
        </w:rPr>
      </w:pPr>
      <w:r w:rsidRPr="001B3914">
        <w:rPr>
          <w:color w:val="C45500"/>
        </w:rPr>
        <w:t>Managing Construction Realities, Budgets &amp; Hidden Conditions</w:t>
      </w:r>
    </w:p>
    <w:p w14:paraId="1FC6F98C" w14:textId="77777777" w:rsidR="001B3914" w:rsidRPr="0084235E" w:rsidRDefault="001B3914" w:rsidP="001B3914">
      <w:pPr>
        <w:pStyle w:val="MCCMultibullet0"/>
      </w:pPr>
      <w:r w:rsidRPr="0084235E">
        <w:rPr>
          <w:b/>
          <w:bCs/>
        </w:rPr>
        <w:t>Budget for Hidden Existing Conditions:</w:t>
      </w:r>
      <w:r w:rsidRPr="0084235E">
        <w:t xml:space="preserve"> Adaptive reuse and historic renovations inevitably uncover undisclosed site conditions once demolition starts, such as unexpected plumbing stacks, undocumented structural columns, or moisture-eroded metal framing behind finished walls. Always maintain a dedicated contingency reserve in early project budgets to absorb these surprises. </w:t>
      </w:r>
    </w:p>
    <w:p w14:paraId="2F602270" w14:textId="77777777" w:rsidR="001B3914" w:rsidRPr="0084235E" w:rsidRDefault="001B3914" w:rsidP="001B3914">
      <w:pPr>
        <w:pStyle w:val="MCCMultibullet0"/>
      </w:pPr>
      <w:r w:rsidRPr="0084235E">
        <w:rPr>
          <w:b/>
          <w:bCs/>
        </w:rPr>
        <w:t>Prioritize Nimble Problem-Solving:</w:t>
      </w:r>
      <w:r w:rsidRPr="0084235E">
        <w:t xml:space="preserve"> Select architectural partners with proven experience adapting designs quickly under ambiguity and resolving site challenges on the fly during active construction. </w:t>
      </w:r>
    </w:p>
    <w:p w14:paraId="1615ED78" w14:textId="77777777" w:rsidR="001B3914" w:rsidRPr="0084235E" w:rsidRDefault="001B3914" w:rsidP="001B3914">
      <w:pPr>
        <w:pStyle w:val="MCCMultibullet0"/>
      </w:pPr>
      <w:r w:rsidRPr="0084235E">
        <w:rPr>
          <w:b/>
          <w:bCs/>
        </w:rPr>
        <w:t>Anticipate the Shift from Pro Bono to Grant-Funded Compliance:</w:t>
      </w:r>
      <w:r w:rsidRPr="0084235E">
        <w:t xml:space="preserve"> Early pro bono or low-fee architectural planning may need to shift as major capital grants or public funds come into the project. Public grant awards often legally trigger formal architectural documentation standards, competitive contractor bidding, prevailing wage rules, and union labor requirements, requiring formal architectural fee structures. </w:t>
      </w:r>
    </w:p>
    <w:p w14:paraId="6243D2B5" w14:textId="77777777" w:rsidR="001B3914" w:rsidRPr="0084235E" w:rsidRDefault="001B3914" w:rsidP="001B3914">
      <w:pPr>
        <w:pStyle w:val="H2MCC"/>
      </w:pPr>
      <w:r w:rsidRPr="001B3914">
        <w:rPr>
          <w:color w:val="C45500"/>
        </w:rPr>
        <w:lastRenderedPageBreak/>
        <w:t>Technical, Acoustic &amp; Sound Isolation Strategy</w:t>
      </w:r>
    </w:p>
    <w:p w14:paraId="5EF759D8" w14:textId="77777777" w:rsidR="001B3914" w:rsidRPr="0084235E" w:rsidRDefault="001B3914" w:rsidP="001B3914">
      <w:pPr>
        <w:pStyle w:val="MCCMultibullet0"/>
      </w:pPr>
      <w:r w:rsidRPr="0084235E">
        <w:rPr>
          <w:b/>
          <w:bCs/>
        </w:rPr>
        <w:t>Address the Four Pillars of Acoustic Consulting:</w:t>
      </w:r>
      <w:r w:rsidRPr="0084235E">
        <w:t xml:space="preserve"> Comprehensive cultural facility design requires addressing four interconnected acoustic domains: </w:t>
      </w:r>
    </w:p>
    <w:p w14:paraId="523EA97B" w14:textId="77777777" w:rsidR="001B3914" w:rsidRPr="0084235E" w:rsidRDefault="001B3914" w:rsidP="001B3914">
      <w:pPr>
        <w:pStyle w:val="MCCMultibullet0"/>
        <w:numPr>
          <w:ilvl w:val="1"/>
          <w:numId w:val="31"/>
        </w:numPr>
      </w:pPr>
      <w:r w:rsidRPr="0084235E">
        <w:rPr>
          <w:i/>
          <w:iCs/>
        </w:rPr>
        <w:t>Room Acoustics:</w:t>
      </w:r>
      <w:r w:rsidRPr="0084235E">
        <w:t xml:space="preserve"> Shaping internal room geometry, finishes, and surfaces to optimize sound clarity for speech, rehearsal, or performance. </w:t>
      </w:r>
    </w:p>
    <w:p w14:paraId="48F8B0BF" w14:textId="77777777" w:rsidR="001B3914" w:rsidRPr="0084235E" w:rsidRDefault="001B3914" w:rsidP="001B3914">
      <w:pPr>
        <w:pStyle w:val="MCCMultibullet0"/>
        <w:numPr>
          <w:ilvl w:val="1"/>
          <w:numId w:val="31"/>
        </w:numPr>
      </w:pPr>
      <w:r w:rsidRPr="0084235E">
        <w:rPr>
          <w:i/>
          <w:iCs/>
        </w:rPr>
        <w:t>Sound Isolation:</w:t>
      </w:r>
      <w:r w:rsidRPr="0084235E">
        <w:t xml:space="preserve"> Preventing sound transfer between adjacent or stacked interior spaces, ensuring incompatible simultaneous uses (e.g., a sculptor using heavy tools next to a recording studio or quiet rehearsal room) do not conflict. </w:t>
      </w:r>
    </w:p>
    <w:p w14:paraId="07A159CB" w14:textId="77777777" w:rsidR="001B3914" w:rsidRPr="0084235E" w:rsidRDefault="001B3914" w:rsidP="001B3914">
      <w:pPr>
        <w:pStyle w:val="MCCMultibullet0"/>
        <w:numPr>
          <w:ilvl w:val="1"/>
          <w:numId w:val="31"/>
        </w:numPr>
      </w:pPr>
      <w:r w:rsidRPr="0084235E">
        <w:rPr>
          <w:i/>
          <w:iCs/>
        </w:rPr>
        <w:t>Noise Control:</w:t>
      </w:r>
      <w:r w:rsidRPr="0084235E">
        <w:t xml:space="preserve"> Mitigating background noise from internal mechanical infrastructure (HVAC systems) and external urban noise (traffic, commuter rail lines). </w:t>
      </w:r>
    </w:p>
    <w:p w14:paraId="53FE8262" w14:textId="77777777" w:rsidR="001B3914" w:rsidRPr="0084235E" w:rsidRDefault="001B3914" w:rsidP="001B3914">
      <w:pPr>
        <w:pStyle w:val="MCCMultibullet0"/>
        <w:numPr>
          <w:ilvl w:val="1"/>
          <w:numId w:val="31"/>
        </w:numPr>
      </w:pPr>
      <w:r w:rsidRPr="0084235E">
        <w:rPr>
          <w:i/>
          <w:iCs/>
        </w:rPr>
        <w:t>AV &amp; IT Technology Integration:</w:t>
      </w:r>
      <w:r w:rsidRPr="0084235E">
        <w:t xml:space="preserve"> Designing intuitive, reliable audiovisual, communications, and network systems tailored to artist and audience needs. </w:t>
      </w:r>
    </w:p>
    <w:p w14:paraId="65DCC7EF" w14:textId="77777777" w:rsidR="001B3914" w:rsidRPr="0084235E" w:rsidRDefault="001B3914" w:rsidP="001B3914">
      <w:pPr>
        <w:pStyle w:val="MCCMultibullet0"/>
      </w:pPr>
      <w:r w:rsidRPr="0084235E">
        <w:rPr>
          <w:b/>
          <w:bCs/>
        </w:rPr>
        <w:t>Acoustic Due Diligence Prior to Lease Signing:</w:t>
      </w:r>
      <w:r w:rsidRPr="0084235E">
        <w:t xml:space="preserve"> Evaluate structural sound isolation and potential environmental noise conflicts before </w:t>
      </w:r>
      <w:proofErr w:type="gramStart"/>
      <w:r w:rsidRPr="0084235E">
        <w:t>entering into</w:t>
      </w:r>
      <w:proofErr w:type="gramEnd"/>
      <w:r w:rsidRPr="0084235E">
        <w:t xml:space="preserve"> binding site leases or property acquisitions, rather than trying to retrofit soundproofing after occupancy. </w:t>
      </w:r>
    </w:p>
    <w:p w14:paraId="61EF0FF6" w14:textId="77777777" w:rsidR="001B3914" w:rsidRPr="0084235E" w:rsidRDefault="001B3914" w:rsidP="001B3914">
      <w:pPr>
        <w:pStyle w:val="H2MCC"/>
      </w:pPr>
      <w:r w:rsidRPr="001B3914">
        <w:rPr>
          <w:color w:val="C45500"/>
        </w:rPr>
        <w:t>Co-Location, Shared Spaces &amp; Equitable Real Estate</w:t>
      </w:r>
    </w:p>
    <w:p w14:paraId="2B443F0A" w14:textId="77777777" w:rsidR="001B3914" w:rsidRPr="0084235E" w:rsidRDefault="001B3914" w:rsidP="001B3914">
      <w:pPr>
        <w:pStyle w:val="MCCMultibullet0"/>
      </w:pPr>
      <w:r w:rsidRPr="0084235E">
        <w:rPr>
          <w:b/>
          <w:bCs/>
        </w:rPr>
        <w:t>Treat Space as Mission Infrastructure, Not Just Overhead:</w:t>
      </w:r>
      <w:r w:rsidRPr="0084235E">
        <w:t xml:space="preserve"> Moving or renovating a facility is a strategic governance and mission decision that intersects directly with financial sustainability. Organizations should budget adequate staff and board deliberation time for the pre-design phase—often up to a year before entering schematic design. </w:t>
      </w:r>
    </w:p>
    <w:p w14:paraId="743320F8" w14:textId="77777777" w:rsidR="001B3914" w:rsidRPr="0084235E" w:rsidRDefault="001B3914" w:rsidP="001B3914">
      <w:pPr>
        <w:pStyle w:val="MCCMultibullet0"/>
      </w:pPr>
      <w:r w:rsidRPr="0084235E">
        <w:rPr>
          <w:b/>
          <w:bCs/>
        </w:rPr>
        <w:t>Shared Space &amp; Co-Location Models:</w:t>
      </w:r>
      <w:r w:rsidRPr="0084235E">
        <w:t xml:space="preserve"> Bringing multiple mission-aligned cultural and community nonprofits under a shared roof lowers occupancy costs, pools front-desk/operational </w:t>
      </w:r>
      <w:proofErr w:type="gramStart"/>
      <w:r w:rsidRPr="0084235E">
        <w:t>overhead, and</w:t>
      </w:r>
      <w:proofErr w:type="gramEnd"/>
      <w:r w:rsidRPr="0084235E">
        <w:t xml:space="preserve"> fosters cross-sector collaboration. </w:t>
      </w:r>
    </w:p>
    <w:p w14:paraId="6884CF17" w14:textId="77777777" w:rsidR="001B3914" w:rsidRPr="0084235E" w:rsidRDefault="001B3914" w:rsidP="001B3914">
      <w:pPr>
        <w:pStyle w:val="MCCMultibullet0"/>
      </w:pPr>
      <w:r w:rsidRPr="0084235E">
        <w:rPr>
          <w:b/>
          <w:bCs/>
        </w:rPr>
        <w:t>Micro-Spaces and Shared Specialized Infrastructure:</w:t>
      </w:r>
      <w:r w:rsidRPr="0084235E">
        <w:t xml:space="preserve"> Facilities can incorporate shared core </w:t>
      </w:r>
      <w:proofErr w:type="gramStart"/>
      <w:r w:rsidRPr="0084235E">
        <w:t>infrastructure—</w:t>
      </w:r>
      <w:proofErr w:type="gramEnd"/>
      <w:r w:rsidRPr="0084235E">
        <w:t xml:space="preserve">such as certified commercial kitchens, fabrication labs, or technical equipment—that multiple </w:t>
      </w:r>
      <w:r w:rsidRPr="0084235E">
        <w:lastRenderedPageBreak/>
        <w:t xml:space="preserve">micro-enterprises and independent artists share to run viable small businesses. </w:t>
      </w:r>
    </w:p>
    <w:p w14:paraId="4A098F14" w14:textId="77777777" w:rsidR="001B3914" w:rsidRPr="0084235E" w:rsidRDefault="001B3914" w:rsidP="001B3914">
      <w:pPr>
        <w:pStyle w:val="MCCMultibullet0"/>
      </w:pPr>
      <w:r w:rsidRPr="0084235E">
        <w:rPr>
          <w:b/>
          <w:bCs/>
        </w:rPr>
        <w:t>Equitable Cost-Sharing Formulas:</w:t>
      </w:r>
      <w:r w:rsidRPr="0084235E">
        <w:t xml:space="preserve"> Consider structuring shared facility rents based on organizational operating budgets rather than strict square footage, ensuring smaller, grassroots nonprofits and emerging artists can co-locate alongside larger, better-resourced institutions. </w:t>
      </w:r>
    </w:p>
    <w:p w14:paraId="6BC2D76B" w14:textId="77777777" w:rsidR="001B3914" w:rsidRPr="0084235E" w:rsidRDefault="001B3914" w:rsidP="001B3914">
      <w:pPr>
        <w:pStyle w:val="MCCMultibullet0"/>
      </w:pPr>
      <w:r w:rsidRPr="0084235E">
        <w:rPr>
          <w:b/>
          <w:bCs/>
        </w:rPr>
        <w:t>Bridging the Capital vs. Operating Capacity Gap:</w:t>
      </w:r>
      <w:r w:rsidRPr="0084235E">
        <w:t xml:space="preserve"> Piecemeal capital grants ($100k–$200k) often leave substantial funding gaps for multi-million-dollar renovations, while debt service can threaten long-term operations. Sustainable models align physical build-out scopes with realistic ongoing operational revenues to prevent gentrifying and pricing out the artists the project was intended to serve. </w:t>
      </w:r>
    </w:p>
    <w:p w14:paraId="2CCF05F4" w14:textId="77777777" w:rsidR="001B3914" w:rsidRPr="001B3914" w:rsidRDefault="001B3914" w:rsidP="001B3914">
      <w:pPr>
        <w:pStyle w:val="H2MCC"/>
        <w:rPr>
          <w:color w:val="C45500"/>
        </w:rPr>
      </w:pPr>
      <w:r w:rsidRPr="001B3914">
        <w:rPr>
          <w:color w:val="C45500"/>
        </w:rPr>
        <w:t>Practitioner Guide: Writing the Brief &amp; Selecting Design Teams</w:t>
      </w:r>
    </w:p>
    <w:p w14:paraId="1D2432A4" w14:textId="77777777" w:rsidR="001B3914" w:rsidRPr="0084235E" w:rsidRDefault="001B3914" w:rsidP="001B3914">
      <w:pPr>
        <w:pStyle w:val="MCCMultibullet0"/>
      </w:pPr>
      <w:r w:rsidRPr="0084235E">
        <w:rPr>
          <w:b/>
          <w:bCs/>
        </w:rPr>
        <w:t>Develop a Clear Project Brief Before Approaching Firms:</w:t>
      </w:r>
      <w:r w:rsidRPr="0084235E">
        <w:t xml:space="preserve"> Articulate your vision, core program requirements, audience priorities, and mission values in a written brief before initiating architect searches. </w:t>
      </w:r>
    </w:p>
    <w:p w14:paraId="10B77E9E" w14:textId="77777777" w:rsidR="001B3914" w:rsidRPr="0084235E" w:rsidRDefault="001B3914" w:rsidP="001B3914">
      <w:pPr>
        <w:pStyle w:val="MCCMultibullet0"/>
      </w:pPr>
      <w:r w:rsidRPr="0084235E">
        <w:rPr>
          <w:b/>
          <w:bCs/>
        </w:rPr>
        <w:t>Balance Chemistry and Shared Language with Delivery Capacity:</w:t>
      </w:r>
      <w:r w:rsidRPr="0084235E">
        <w:t xml:space="preserve"> While shared values, empathy, and personal rapport ("chemistry") are essential, rigorously vet design firms for their technical capacity to deliver complex projects on schedule and within strict budget constraints. </w:t>
      </w:r>
    </w:p>
    <w:p w14:paraId="39750E30" w14:textId="6181C439" w:rsidR="003D63E3" w:rsidRPr="000712C2" w:rsidRDefault="001B3914" w:rsidP="00193CEE">
      <w:pPr>
        <w:pStyle w:val="MCCMultibullet0"/>
      </w:pPr>
      <w:r w:rsidRPr="0084235E">
        <w:rPr>
          <w:b/>
          <w:bCs/>
        </w:rPr>
        <w:t>Utilize Professional Chapter Networks:</w:t>
      </w:r>
      <w:r w:rsidRPr="0084235E">
        <w:t xml:space="preserve"> Nonprofits looking for specialized design partners can connect with local professional associations, including the Boston Society for Architecture (BSA) in Metro Boston and </w:t>
      </w:r>
      <w:hyperlink r:id="rId13" w:history="1">
        <w:r w:rsidRPr="003E7197">
          <w:rPr>
            <w:rStyle w:val="Hyperlink"/>
          </w:rPr>
          <w:t>AIA Western Mass</w:t>
        </w:r>
      </w:hyperlink>
      <w:r w:rsidRPr="0084235E">
        <w:t xml:space="preserve"> for preservation and adaptive reuse expertise across Western Massachusetts.</w:t>
      </w:r>
    </w:p>
    <w:sectPr w:rsidR="003D63E3" w:rsidRPr="000712C2" w:rsidSect="004A6D76">
      <w:headerReference w:type="default" r:id="rId14"/>
      <w:footerReference w:type="default" r:id="rId15"/>
      <w:headerReference w:type="first" r:id="rId16"/>
      <w:footerReference w:type="first" r:id="rId17"/>
      <w:pgSz w:w="12240" w:h="15840"/>
      <w:pgMar w:top="1800" w:right="1350" w:bottom="1440" w:left="2448"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50035" w14:textId="77777777" w:rsidR="000647DE" w:rsidRDefault="000647DE" w:rsidP="00434BF1">
      <w:r>
        <w:separator/>
      </w:r>
    </w:p>
  </w:endnote>
  <w:endnote w:type="continuationSeparator" w:id="0">
    <w:p w14:paraId="4B322649" w14:textId="77777777" w:rsidR="000647DE" w:rsidRDefault="000647DE" w:rsidP="0043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55"/>
      <w:gridCol w:w="2855"/>
      <w:gridCol w:w="2855"/>
    </w:tblGrid>
    <w:tr w:rsidR="3A980967" w14:paraId="78C2C76B" w14:textId="77777777" w:rsidTr="3A980967">
      <w:trPr>
        <w:trHeight w:val="300"/>
      </w:trPr>
      <w:tc>
        <w:tcPr>
          <w:tcW w:w="2855" w:type="dxa"/>
        </w:tcPr>
        <w:p w14:paraId="687081BE" w14:textId="2733EF6F" w:rsidR="3A980967" w:rsidRDefault="3A980967" w:rsidP="3A980967">
          <w:pPr>
            <w:pStyle w:val="Header"/>
            <w:ind w:left="-115"/>
          </w:pPr>
        </w:p>
      </w:tc>
      <w:tc>
        <w:tcPr>
          <w:tcW w:w="2855" w:type="dxa"/>
        </w:tcPr>
        <w:p w14:paraId="4B69DE40" w14:textId="312D756C" w:rsidR="3A980967" w:rsidRDefault="3A980967" w:rsidP="3A980967">
          <w:pPr>
            <w:pStyle w:val="Header"/>
            <w:jc w:val="center"/>
          </w:pPr>
        </w:p>
      </w:tc>
      <w:tc>
        <w:tcPr>
          <w:tcW w:w="2855" w:type="dxa"/>
        </w:tcPr>
        <w:p w14:paraId="701CA479" w14:textId="53E384BC" w:rsidR="3A980967" w:rsidRDefault="3A980967" w:rsidP="3A980967">
          <w:pPr>
            <w:pStyle w:val="Header"/>
            <w:ind w:right="-115"/>
            <w:jc w:val="right"/>
          </w:pPr>
        </w:p>
      </w:tc>
    </w:tr>
  </w:tbl>
  <w:p w14:paraId="1ED8E891" w14:textId="4AC69BA2" w:rsidR="3A980967" w:rsidRDefault="3A980967" w:rsidP="3A980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D241" w14:textId="7929C72E" w:rsidR="002F4553" w:rsidRPr="002F4553" w:rsidRDefault="002116BF" w:rsidP="002F4553">
    <w:pPr>
      <w:pStyle w:val="MCCBody"/>
      <w:rPr>
        <w:b/>
        <w:sz w:val="20"/>
        <w:szCs w:val="20"/>
      </w:rPr>
    </w:pPr>
    <w:r>
      <w:rPr>
        <w:b/>
        <w:sz w:val="20"/>
        <w:szCs w:val="20"/>
      </w:rPr>
      <w:t xml:space="preserve">MassCulturalCouncil.org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AF335" w14:textId="77777777" w:rsidR="000647DE" w:rsidRDefault="000647DE" w:rsidP="00434BF1">
      <w:r>
        <w:separator/>
      </w:r>
    </w:p>
  </w:footnote>
  <w:footnote w:type="continuationSeparator" w:id="0">
    <w:p w14:paraId="3BEFADED" w14:textId="77777777" w:rsidR="000647DE" w:rsidRDefault="000647DE" w:rsidP="0043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7D09" w14:textId="77777777" w:rsidR="00AC4EEA" w:rsidRPr="002F4553" w:rsidRDefault="00D84D54" w:rsidP="00AC4EEA">
    <w:pPr>
      <w:framePr w:wrap="around" w:vAnchor="text" w:hAnchor="margin" w:xAlign="right" w:y="1"/>
      <w:rPr>
        <w:rStyle w:val="PageNumber"/>
        <w:b/>
        <w:bCs/>
        <w:color w:val="5F514B"/>
      </w:rPr>
    </w:pPr>
    <w:r w:rsidRPr="002F4553">
      <w:rPr>
        <w:rStyle w:val="PageNumber"/>
        <w:b/>
        <w:bCs/>
        <w:color w:val="5F514B"/>
        <w:sz w:val="20"/>
        <w:szCs w:val="20"/>
      </w:rPr>
      <w:fldChar w:fldCharType="begin"/>
    </w:r>
    <w:r w:rsidR="00AC4EEA" w:rsidRPr="002F4553">
      <w:rPr>
        <w:rStyle w:val="PageNumber"/>
        <w:b/>
        <w:bCs/>
        <w:color w:val="5F514B"/>
        <w:sz w:val="20"/>
        <w:szCs w:val="20"/>
      </w:rPr>
      <w:instrText xml:space="preserve">PAGE  </w:instrText>
    </w:r>
    <w:r w:rsidRPr="002F4553">
      <w:rPr>
        <w:rStyle w:val="PageNumber"/>
        <w:b/>
        <w:bCs/>
        <w:color w:val="5F514B"/>
        <w:sz w:val="20"/>
        <w:szCs w:val="20"/>
      </w:rPr>
      <w:fldChar w:fldCharType="separate"/>
    </w:r>
    <w:r w:rsidR="00DA6784">
      <w:rPr>
        <w:rStyle w:val="PageNumber"/>
        <w:b/>
        <w:bCs/>
        <w:noProof/>
        <w:color w:val="5F514B"/>
        <w:sz w:val="20"/>
        <w:szCs w:val="20"/>
      </w:rPr>
      <w:t>2</w:t>
    </w:r>
    <w:r w:rsidRPr="002F4553">
      <w:rPr>
        <w:rStyle w:val="PageNumber"/>
        <w:b/>
        <w:bCs/>
        <w:color w:val="5F514B"/>
        <w:sz w:val="20"/>
        <w:szCs w:val="20"/>
      </w:rPr>
      <w:fldChar w:fldCharType="end"/>
    </w:r>
  </w:p>
  <w:p w14:paraId="4398901F" w14:textId="77777777" w:rsidR="00F56D08" w:rsidRDefault="00F56D08" w:rsidP="00F56D08">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E44" w14:textId="718AECB1" w:rsidR="00F56D08" w:rsidRPr="003D6BB8" w:rsidRDefault="003D6BB8" w:rsidP="003D6BB8">
    <w:pPr>
      <w:pStyle w:val="Header"/>
    </w:pPr>
    <w:r>
      <w:rPr>
        <w:noProof/>
      </w:rPr>
      <w:drawing>
        <wp:anchor distT="0" distB="0" distL="114300" distR="114300" simplePos="0" relativeHeight="251658240" behindDoc="0" locked="0" layoutInCell="1" allowOverlap="1" wp14:anchorId="0B225E4E" wp14:editId="4A588DC4">
          <wp:simplePos x="0" y="0"/>
          <wp:positionH relativeFrom="column">
            <wp:posOffset>-1647363</wp:posOffset>
          </wp:positionH>
          <wp:positionV relativeFrom="paragraph">
            <wp:posOffset>-761307</wp:posOffset>
          </wp:positionV>
          <wp:extent cx="7876540" cy="10059035"/>
          <wp:effectExtent l="0" t="0" r="0" b="0"/>
          <wp:wrapNone/>
          <wp:docPr id="1152349766" name="Picture 1" descr="Mass Cultural Council Logo - Power of culture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3260" name="Picture 1" descr="Mass Cultural Council Logo - Power of culture 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6540" cy="100590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16E2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C4E9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1D"/>
    <w:multiLevelType w:val="multilevel"/>
    <w:tmpl w:val="39D2B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15:restartNumberingAfterBreak="0">
    <w:nsid w:val="FFFFFF7C"/>
    <w:multiLevelType w:val="singleLevel"/>
    <w:tmpl w:val="8BBC5300"/>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8174B63A"/>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75EC4E2C"/>
    <w:lvl w:ilvl="0">
      <w:start w:val="1"/>
      <w:numFmt w:val="decimal"/>
      <w:lvlText w:val="%1."/>
      <w:lvlJc w:val="left"/>
      <w:pPr>
        <w:tabs>
          <w:tab w:val="num" w:pos="1080"/>
        </w:tabs>
        <w:ind w:left="1080" w:hanging="360"/>
      </w:pPr>
    </w:lvl>
  </w:abstractNum>
  <w:abstractNum w:abstractNumId="6" w15:restartNumberingAfterBreak="0">
    <w:nsid w:val="FFFFFF7F"/>
    <w:multiLevelType w:val="singleLevel"/>
    <w:tmpl w:val="67DE464A"/>
    <w:lvl w:ilvl="0">
      <w:start w:val="1"/>
      <w:numFmt w:val="decimal"/>
      <w:lvlText w:val="%1."/>
      <w:lvlJc w:val="left"/>
      <w:pPr>
        <w:tabs>
          <w:tab w:val="num" w:pos="720"/>
        </w:tabs>
        <w:ind w:left="720" w:hanging="360"/>
      </w:pPr>
    </w:lvl>
  </w:abstractNum>
  <w:abstractNum w:abstractNumId="7" w15:restartNumberingAfterBreak="0">
    <w:nsid w:val="FFFFFF80"/>
    <w:multiLevelType w:val="singleLevel"/>
    <w:tmpl w:val="254C1A3C"/>
    <w:lvl w:ilvl="0">
      <w:start w:val="1"/>
      <w:numFmt w:val="bullet"/>
      <w:lvlText w:val=""/>
      <w:lvlJc w:val="left"/>
      <w:pPr>
        <w:tabs>
          <w:tab w:val="num" w:pos="1800"/>
        </w:tabs>
        <w:ind w:left="1800" w:hanging="360"/>
      </w:pPr>
      <w:rPr>
        <w:rFonts w:ascii="Symbol" w:hAnsi="Symbol" w:hint="default"/>
      </w:rPr>
    </w:lvl>
  </w:abstractNum>
  <w:abstractNum w:abstractNumId="8" w15:restartNumberingAfterBreak="0">
    <w:nsid w:val="FFFFFF81"/>
    <w:multiLevelType w:val="singleLevel"/>
    <w:tmpl w:val="ADE01D92"/>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FFFFFF82"/>
    <w:multiLevelType w:val="singleLevel"/>
    <w:tmpl w:val="E7AC76C8"/>
    <w:lvl w:ilvl="0">
      <w:start w:val="1"/>
      <w:numFmt w:val="bullet"/>
      <w:lvlText w:val=""/>
      <w:lvlJc w:val="left"/>
      <w:pPr>
        <w:tabs>
          <w:tab w:val="num" w:pos="1080"/>
        </w:tabs>
        <w:ind w:left="1080" w:hanging="360"/>
      </w:pPr>
      <w:rPr>
        <w:rFonts w:ascii="Symbol" w:hAnsi="Symbol" w:hint="default"/>
      </w:rPr>
    </w:lvl>
  </w:abstractNum>
  <w:abstractNum w:abstractNumId="10" w15:restartNumberingAfterBreak="0">
    <w:nsid w:val="FFFFFF83"/>
    <w:multiLevelType w:val="singleLevel"/>
    <w:tmpl w:val="70C0ECB6"/>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FFFFFF88"/>
    <w:multiLevelType w:val="singleLevel"/>
    <w:tmpl w:val="3880E642"/>
    <w:lvl w:ilvl="0">
      <w:start w:val="1"/>
      <w:numFmt w:val="decimal"/>
      <w:pStyle w:val="ListNumber"/>
      <w:lvlText w:val="%1."/>
      <w:lvlJc w:val="left"/>
      <w:pPr>
        <w:tabs>
          <w:tab w:val="num" w:pos="360"/>
        </w:tabs>
        <w:ind w:left="360" w:hanging="360"/>
      </w:pPr>
    </w:lvl>
  </w:abstractNum>
  <w:abstractNum w:abstractNumId="12" w15:restartNumberingAfterBreak="0">
    <w:nsid w:val="FFFFFF89"/>
    <w:multiLevelType w:val="singleLevel"/>
    <w:tmpl w:val="1B9A49C8"/>
    <w:lvl w:ilvl="0">
      <w:start w:val="1"/>
      <w:numFmt w:val="bullet"/>
      <w:pStyle w:val="ListBullet"/>
      <w:lvlText w:val=""/>
      <w:lvlJc w:val="left"/>
      <w:pPr>
        <w:tabs>
          <w:tab w:val="num" w:pos="360"/>
        </w:tabs>
        <w:ind w:left="360" w:hanging="360"/>
      </w:pPr>
      <w:rPr>
        <w:rFonts w:ascii="Symbol" w:hAnsi="Symbol" w:hint="default"/>
      </w:rPr>
    </w:lvl>
  </w:abstractNum>
  <w:abstractNum w:abstractNumId="13" w15:restartNumberingAfterBreak="0">
    <w:nsid w:val="0274470F"/>
    <w:multiLevelType w:val="multilevel"/>
    <w:tmpl w:val="BAC8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2867FF8"/>
    <w:multiLevelType w:val="multilevel"/>
    <w:tmpl w:val="3AA8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F16243"/>
    <w:multiLevelType w:val="multilevel"/>
    <w:tmpl w:val="54CA2988"/>
    <w:lvl w:ilvl="0">
      <w:start w:val="1"/>
      <w:numFmt w:val="bullet"/>
      <w:lvlText w:val=""/>
      <w:lvlJc w:val="left"/>
      <w:pPr>
        <w:ind w:left="720" w:hanging="360"/>
      </w:pPr>
      <w:rPr>
        <w:rFonts w:ascii="Symbol" w:hAnsi="Symbol" w:hint="default"/>
        <w:color w:val="0085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7FE4840"/>
    <w:multiLevelType w:val="multilevel"/>
    <w:tmpl w:val="A22AB886"/>
    <w:styleLink w:val="MCCMultiBullet"/>
    <w:lvl w:ilvl="0">
      <w:start w:val="1"/>
      <w:numFmt w:val="bullet"/>
      <w:pStyle w:val="MCCMultibullet0"/>
      <w:lvlText w:val=""/>
      <w:lvlJc w:val="left"/>
      <w:pPr>
        <w:ind w:left="360" w:hanging="360"/>
      </w:pPr>
      <w:rPr>
        <w:rFonts w:ascii="Symbol" w:hAnsi="Symbol" w:hint="default"/>
        <w:color w:val="00807B"/>
        <w:sz w:val="24"/>
      </w:rPr>
    </w:lvl>
    <w:lvl w:ilvl="1">
      <w:start w:val="1"/>
      <w:numFmt w:val="bullet"/>
      <w:lvlText w:val=""/>
      <w:lvlJc w:val="left"/>
      <w:pPr>
        <w:ind w:left="720" w:hanging="360"/>
      </w:pPr>
      <w:rPr>
        <w:rFonts w:ascii="Symbol" w:hAnsi="Symbol" w:hint="default"/>
        <w:color w:val="00807B"/>
        <w:sz w:val="22"/>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7" w15:restartNumberingAfterBreak="0">
    <w:nsid w:val="0B1972FB"/>
    <w:multiLevelType w:val="multilevel"/>
    <w:tmpl w:val="BC3CF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166442"/>
    <w:multiLevelType w:val="hybridMultilevel"/>
    <w:tmpl w:val="06BA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D11A2D"/>
    <w:multiLevelType w:val="multilevel"/>
    <w:tmpl w:val="18A26A32"/>
    <w:numStyleLink w:val="MCCMultilist"/>
  </w:abstractNum>
  <w:abstractNum w:abstractNumId="20" w15:restartNumberingAfterBreak="0">
    <w:nsid w:val="17EB460B"/>
    <w:multiLevelType w:val="multilevel"/>
    <w:tmpl w:val="55BCA838"/>
    <w:numStyleLink w:val="MCCBullets"/>
  </w:abstractNum>
  <w:abstractNum w:abstractNumId="21" w15:restartNumberingAfterBreak="0">
    <w:nsid w:val="1A3A4F71"/>
    <w:multiLevelType w:val="multilevel"/>
    <w:tmpl w:val="22124E42"/>
    <w:lvl w:ilvl="0">
      <w:start w:val="1"/>
      <w:numFmt w:val="bullet"/>
      <w:lvlText w:val=""/>
      <w:lvlJc w:val="left"/>
      <w:pPr>
        <w:ind w:left="720" w:hanging="360"/>
      </w:pPr>
      <w:rPr>
        <w:rFonts w:ascii="Wingdings" w:hAnsi="Wingdings" w:hint="default"/>
        <w:color w:val="CE602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FE4151E"/>
    <w:multiLevelType w:val="hybridMultilevel"/>
    <w:tmpl w:val="909C3486"/>
    <w:lvl w:ilvl="0" w:tplc="84F4FE5E">
      <w:start w:val="1"/>
      <w:numFmt w:val="bullet"/>
      <w:lvlText w:val=""/>
      <w:lvlJc w:val="left"/>
      <w:pPr>
        <w:ind w:left="1080" w:hanging="360"/>
      </w:pPr>
      <w:rPr>
        <w:rFonts w:ascii="Symbol" w:hAnsi="Symbol"/>
      </w:rPr>
    </w:lvl>
    <w:lvl w:ilvl="1" w:tplc="046CDF64">
      <w:start w:val="1"/>
      <w:numFmt w:val="bullet"/>
      <w:lvlText w:val=""/>
      <w:lvlJc w:val="left"/>
      <w:pPr>
        <w:ind w:left="1080" w:hanging="360"/>
      </w:pPr>
      <w:rPr>
        <w:rFonts w:ascii="Symbol" w:hAnsi="Symbol"/>
      </w:rPr>
    </w:lvl>
    <w:lvl w:ilvl="2" w:tplc="B478EABE">
      <w:start w:val="1"/>
      <w:numFmt w:val="bullet"/>
      <w:lvlText w:val=""/>
      <w:lvlJc w:val="left"/>
      <w:pPr>
        <w:ind w:left="1080" w:hanging="360"/>
      </w:pPr>
      <w:rPr>
        <w:rFonts w:ascii="Symbol" w:hAnsi="Symbol"/>
      </w:rPr>
    </w:lvl>
    <w:lvl w:ilvl="3" w:tplc="FE3628D4">
      <w:start w:val="1"/>
      <w:numFmt w:val="bullet"/>
      <w:lvlText w:val=""/>
      <w:lvlJc w:val="left"/>
      <w:pPr>
        <w:ind w:left="1080" w:hanging="360"/>
      </w:pPr>
      <w:rPr>
        <w:rFonts w:ascii="Symbol" w:hAnsi="Symbol"/>
      </w:rPr>
    </w:lvl>
    <w:lvl w:ilvl="4" w:tplc="BBB6B76C">
      <w:start w:val="1"/>
      <w:numFmt w:val="bullet"/>
      <w:lvlText w:val=""/>
      <w:lvlJc w:val="left"/>
      <w:pPr>
        <w:ind w:left="1080" w:hanging="360"/>
      </w:pPr>
      <w:rPr>
        <w:rFonts w:ascii="Symbol" w:hAnsi="Symbol"/>
      </w:rPr>
    </w:lvl>
    <w:lvl w:ilvl="5" w:tplc="432ECA7C">
      <w:start w:val="1"/>
      <w:numFmt w:val="bullet"/>
      <w:lvlText w:val=""/>
      <w:lvlJc w:val="left"/>
      <w:pPr>
        <w:ind w:left="1080" w:hanging="360"/>
      </w:pPr>
      <w:rPr>
        <w:rFonts w:ascii="Symbol" w:hAnsi="Symbol"/>
      </w:rPr>
    </w:lvl>
    <w:lvl w:ilvl="6" w:tplc="A600BB84">
      <w:start w:val="1"/>
      <w:numFmt w:val="bullet"/>
      <w:lvlText w:val=""/>
      <w:lvlJc w:val="left"/>
      <w:pPr>
        <w:ind w:left="1080" w:hanging="360"/>
      </w:pPr>
      <w:rPr>
        <w:rFonts w:ascii="Symbol" w:hAnsi="Symbol"/>
      </w:rPr>
    </w:lvl>
    <w:lvl w:ilvl="7" w:tplc="3586E1EA">
      <w:start w:val="1"/>
      <w:numFmt w:val="bullet"/>
      <w:lvlText w:val=""/>
      <w:lvlJc w:val="left"/>
      <w:pPr>
        <w:ind w:left="1080" w:hanging="360"/>
      </w:pPr>
      <w:rPr>
        <w:rFonts w:ascii="Symbol" w:hAnsi="Symbol"/>
      </w:rPr>
    </w:lvl>
    <w:lvl w:ilvl="8" w:tplc="57EEC892">
      <w:start w:val="1"/>
      <w:numFmt w:val="bullet"/>
      <w:lvlText w:val=""/>
      <w:lvlJc w:val="left"/>
      <w:pPr>
        <w:ind w:left="1080" w:hanging="360"/>
      </w:pPr>
      <w:rPr>
        <w:rFonts w:ascii="Symbol" w:hAnsi="Symbol"/>
      </w:rPr>
    </w:lvl>
  </w:abstractNum>
  <w:abstractNum w:abstractNumId="23" w15:restartNumberingAfterBreak="0">
    <w:nsid w:val="2A373069"/>
    <w:multiLevelType w:val="multilevel"/>
    <w:tmpl w:val="B4DA8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6F687F"/>
    <w:multiLevelType w:val="multilevel"/>
    <w:tmpl w:val="3DA4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9C1A09"/>
    <w:multiLevelType w:val="multilevel"/>
    <w:tmpl w:val="CFC8A94C"/>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14737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77838AD"/>
    <w:multiLevelType w:val="multilevel"/>
    <w:tmpl w:val="1EEC992E"/>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C332868"/>
    <w:multiLevelType w:val="multilevel"/>
    <w:tmpl w:val="18A26A32"/>
    <w:styleLink w:val="MCCMultilist"/>
    <w:lvl w:ilvl="0">
      <w:start w:val="1"/>
      <w:numFmt w:val="decimal"/>
      <w:pStyle w:val="MCCMulti-list"/>
      <w:lvlText w:val="%1."/>
      <w:lvlJc w:val="left"/>
      <w:pPr>
        <w:ind w:left="360" w:hanging="360"/>
      </w:pPr>
      <w:rPr>
        <w:rFonts w:ascii="Century Gothic" w:hAnsi="Century Gothic" w:hint="default"/>
        <w:b/>
        <w:i w:val="0"/>
        <w:color w:val="00807B"/>
        <w:sz w:val="24"/>
        <w:szCs w:val="24"/>
      </w:rPr>
    </w:lvl>
    <w:lvl w:ilvl="1">
      <w:start w:val="1"/>
      <w:numFmt w:val="lowerLetter"/>
      <w:lvlText w:val="%2)"/>
      <w:lvlJc w:val="left"/>
      <w:pPr>
        <w:ind w:left="720" w:hanging="360"/>
      </w:pPr>
      <w:rPr>
        <w:rFonts w:ascii="Century Gothic" w:hAnsi="Century Gothic" w:hint="default"/>
        <w:b/>
        <w:bCs/>
        <w:color w:val="00807B"/>
        <w:sz w:val="24"/>
        <w:szCs w:val="22"/>
      </w:rPr>
    </w:lvl>
    <w:lvl w:ilvl="2">
      <w:start w:val="1"/>
      <w:numFmt w:val="lowerRoman"/>
      <w:lvlText w:val="%3."/>
      <w:lvlJc w:val="left"/>
      <w:pPr>
        <w:tabs>
          <w:tab w:val="num" w:pos="1224"/>
        </w:tabs>
        <w:ind w:left="1224" w:hanging="360"/>
      </w:pPr>
      <w:rPr>
        <w:rFonts w:ascii="Century Gothic" w:hAnsi="Century Gothic" w:hint="default"/>
        <w:b w:val="0"/>
        <w:i w:val="0"/>
        <w:sz w:val="24"/>
      </w:rPr>
    </w:lvl>
    <w:lvl w:ilvl="3">
      <w:start w:val="1"/>
      <w:numFmt w:val="decimal"/>
      <w:lvlText w:val="%4."/>
      <w:lvlJc w:val="left"/>
      <w:pPr>
        <w:ind w:left="1440" w:hanging="360"/>
      </w:pPr>
      <w:rPr>
        <w:rFonts w:ascii="Century Gothic" w:hAnsi="Century Gothic" w:hint="default"/>
        <w:sz w:val="24"/>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9" w15:restartNumberingAfterBreak="0">
    <w:nsid w:val="3DB04C0B"/>
    <w:multiLevelType w:val="multilevel"/>
    <w:tmpl w:val="C248BD68"/>
    <w:lvl w:ilvl="0">
      <w:start w:val="1"/>
      <w:numFmt w:val="lowerLetter"/>
      <w:lvlText w:val="%1)"/>
      <w:lvlJc w:val="left"/>
      <w:pPr>
        <w:ind w:left="720" w:hanging="360"/>
      </w:pPr>
      <w:rPr>
        <w:rFonts w:ascii="Century Gothic" w:hAnsi="Century Gothic" w:hint="default"/>
        <w:b/>
        <w:i w:val="0"/>
        <w:color w:val="00858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16F7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436C5B03"/>
    <w:multiLevelType w:val="multilevel"/>
    <w:tmpl w:val="B85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DC69EE"/>
    <w:multiLevelType w:val="hybridMultilevel"/>
    <w:tmpl w:val="55BCA838"/>
    <w:lvl w:ilvl="0" w:tplc="46549214">
      <w:start w:val="1"/>
      <w:numFmt w:val="bullet"/>
      <w:lvlText w:val=""/>
      <w:lvlJc w:val="left"/>
      <w:pPr>
        <w:ind w:left="360" w:hanging="360"/>
      </w:pPr>
      <w:rPr>
        <w:rFonts w:ascii="Symbol" w:hAnsi="Symbol" w:hint="default"/>
        <w:color w:val="008580"/>
      </w:rPr>
    </w:lvl>
    <w:lvl w:ilvl="1" w:tplc="5BCACBCC">
      <w:start w:val="1"/>
      <w:numFmt w:val="bullet"/>
      <w:lvlText w:val="o"/>
      <w:lvlJc w:val="left"/>
      <w:pPr>
        <w:ind w:left="792" w:hanging="432"/>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D51404"/>
    <w:multiLevelType w:val="multilevel"/>
    <w:tmpl w:val="55BCA838"/>
    <w:styleLink w:val="MCCBullets"/>
    <w:lvl w:ilvl="0">
      <w:start w:val="1"/>
      <w:numFmt w:val="bullet"/>
      <w:lvlText w:val=""/>
      <w:lvlJc w:val="left"/>
      <w:pPr>
        <w:ind w:left="360" w:hanging="360"/>
      </w:pPr>
      <w:rPr>
        <w:rFonts w:ascii="Symbol" w:hAnsi="Symbol" w:hint="default"/>
        <w:color w:val="008580"/>
      </w:rPr>
    </w:lvl>
    <w:lvl w:ilvl="1">
      <w:start w:val="1"/>
      <w:numFmt w:val="bullet"/>
      <w:lvlText w:val="o"/>
      <w:lvlJc w:val="left"/>
      <w:pPr>
        <w:ind w:left="792" w:hanging="432"/>
      </w:pPr>
      <w:rPr>
        <w:rFonts w:ascii="Symbol" w:hAnsi="Symbol" w:hint="default"/>
        <w:color w:val="00858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4BF24B4B"/>
    <w:multiLevelType w:val="hybridMultilevel"/>
    <w:tmpl w:val="73E48FD2"/>
    <w:lvl w:ilvl="0" w:tplc="48A69EB8">
      <w:start w:val="1"/>
      <w:numFmt w:val="bullet"/>
      <w:pStyle w:val="MCCSecondaryBullet"/>
      <w:lvlText w:val="o"/>
      <w:lvlJc w:val="left"/>
      <w:pPr>
        <w:ind w:left="720" w:hanging="360"/>
      </w:pPr>
      <w:rPr>
        <w:rFonts w:ascii="Courier New" w:hAnsi="Courier New" w:hint="default"/>
        <w:color w:val="0085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D84E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435248A"/>
    <w:multiLevelType w:val="multilevel"/>
    <w:tmpl w:val="A22AB886"/>
    <w:numStyleLink w:val="MCCMultiBullet"/>
  </w:abstractNum>
  <w:abstractNum w:abstractNumId="37" w15:restartNumberingAfterBreak="0">
    <w:nsid w:val="66E231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C6D5CF3"/>
    <w:multiLevelType w:val="multilevel"/>
    <w:tmpl w:val="58AC1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6805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76119A5"/>
    <w:multiLevelType w:val="hybridMultilevel"/>
    <w:tmpl w:val="1C6490CA"/>
    <w:lvl w:ilvl="0" w:tplc="2744D8D6">
      <w:start w:val="1"/>
      <w:numFmt w:val="lowerLetter"/>
      <w:pStyle w:val="MCCSecondaryList"/>
      <w:lvlText w:val="%1)"/>
      <w:lvlJc w:val="left"/>
      <w:pPr>
        <w:ind w:left="72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43277A"/>
    <w:multiLevelType w:val="multilevel"/>
    <w:tmpl w:val="4056B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2130DD"/>
    <w:multiLevelType w:val="multilevel"/>
    <w:tmpl w:val="AB4AC8A8"/>
    <w:lvl w:ilvl="0">
      <w:start w:val="1"/>
      <w:numFmt w:val="decimal"/>
      <w:lvlText w:val="%1."/>
      <w:lvlJc w:val="left"/>
      <w:pPr>
        <w:ind w:left="720" w:hanging="360"/>
      </w:pPr>
      <w:rPr>
        <w:rFonts w:ascii="Century Gothic" w:hAnsi="Century Gothic" w:hint="default"/>
        <w:b/>
        <w:i w:val="0"/>
        <w:sz w:val="20"/>
        <w:u w:color="00858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E70749E"/>
    <w:multiLevelType w:val="multilevel"/>
    <w:tmpl w:val="653E5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834968">
    <w:abstractNumId w:val="32"/>
  </w:num>
  <w:num w:numId="2" w16cid:durableId="794755623">
    <w:abstractNumId w:val="37"/>
  </w:num>
  <w:num w:numId="3" w16cid:durableId="880361686">
    <w:abstractNumId w:val="26"/>
  </w:num>
  <w:num w:numId="4" w16cid:durableId="963538179">
    <w:abstractNumId w:val="30"/>
  </w:num>
  <w:num w:numId="5" w16cid:durableId="24991640">
    <w:abstractNumId w:val="39"/>
  </w:num>
  <w:num w:numId="6" w16cid:durableId="1147864709">
    <w:abstractNumId w:val="35"/>
  </w:num>
  <w:num w:numId="7" w16cid:durableId="1851214756">
    <w:abstractNumId w:val="19"/>
  </w:num>
  <w:num w:numId="8" w16cid:durableId="335495109">
    <w:abstractNumId w:val="42"/>
  </w:num>
  <w:num w:numId="9" w16cid:durableId="2016348071">
    <w:abstractNumId w:val="21"/>
  </w:num>
  <w:num w:numId="10" w16cid:durableId="1426654188">
    <w:abstractNumId w:val="15"/>
  </w:num>
  <w:num w:numId="11" w16cid:durableId="2111464626">
    <w:abstractNumId w:val="25"/>
  </w:num>
  <w:num w:numId="12" w16cid:durableId="1499884700">
    <w:abstractNumId w:val="34"/>
  </w:num>
  <w:num w:numId="13" w16cid:durableId="1281957361">
    <w:abstractNumId w:val="40"/>
  </w:num>
  <w:num w:numId="14" w16cid:durableId="432942080">
    <w:abstractNumId w:val="2"/>
  </w:num>
  <w:num w:numId="15" w16cid:durableId="666128129">
    <w:abstractNumId w:val="3"/>
  </w:num>
  <w:num w:numId="16" w16cid:durableId="1479107190">
    <w:abstractNumId w:val="4"/>
  </w:num>
  <w:num w:numId="17" w16cid:durableId="121388377">
    <w:abstractNumId w:val="5"/>
  </w:num>
  <w:num w:numId="18" w16cid:durableId="1691561803">
    <w:abstractNumId w:val="6"/>
  </w:num>
  <w:num w:numId="19" w16cid:durableId="400755429">
    <w:abstractNumId w:val="11"/>
  </w:num>
  <w:num w:numId="20" w16cid:durableId="1793131593">
    <w:abstractNumId w:val="7"/>
  </w:num>
  <w:num w:numId="21" w16cid:durableId="896554539">
    <w:abstractNumId w:val="8"/>
  </w:num>
  <w:num w:numId="22" w16cid:durableId="1137071595">
    <w:abstractNumId w:val="9"/>
  </w:num>
  <w:num w:numId="23" w16cid:durableId="1371805676">
    <w:abstractNumId w:val="10"/>
  </w:num>
  <w:num w:numId="24" w16cid:durableId="1547260566">
    <w:abstractNumId w:val="12"/>
  </w:num>
  <w:num w:numId="25" w16cid:durableId="1769155389">
    <w:abstractNumId w:val="27"/>
  </w:num>
  <w:num w:numId="26" w16cid:durableId="219486490">
    <w:abstractNumId w:val="29"/>
  </w:num>
  <w:num w:numId="27" w16cid:durableId="1167019587">
    <w:abstractNumId w:val="11"/>
  </w:num>
  <w:num w:numId="28" w16cid:durableId="73163433">
    <w:abstractNumId w:val="19"/>
  </w:num>
  <w:num w:numId="29" w16cid:durableId="276567564">
    <w:abstractNumId w:val="33"/>
  </w:num>
  <w:num w:numId="30" w16cid:durableId="403337564">
    <w:abstractNumId w:val="20"/>
  </w:num>
  <w:num w:numId="31" w16cid:durableId="201941781">
    <w:abstractNumId w:val="36"/>
  </w:num>
  <w:num w:numId="32" w16cid:durableId="213392126">
    <w:abstractNumId w:val="22"/>
  </w:num>
  <w:num w:numId="33" w16cid:durableId="1274630676">
    <w:abstractNumId w:val="18"/>
  </w:num>
  <w:num w:numId="34" w16cid:durableId="416172319">
    <w:abstractNumId w:val="38"/>
  </w:num>
  <w:num w:numId="35" w16cid:durableId="1771703570">
    <w:abstractNumId w:val="13"/>
  </w:num>
  <w:num w:numId="36" w16cid:durableId="1669211132">
    <w:abstractNumId w:val="28"/>
  </w:num>
  <w:num w:numId="37" w16cid:durableId="1030451513">
    <w:abstractNumId w:val="16"/>
  </w:num>
  <w:num w:numId="38" w16cid:durableId="3841864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9304955">
    <w:abstractNumId w:val="0"/>
  </w:num>
  <w:num w:numId="40" w16cid:durableId="653686035">
    <w:abstractNumId w:val="1"/>
  </w:num>
  <w:num w:numId="41" w16cid:durableId="1832983879">
    <w:abstractNumId w:val="17"/>
  </w:num>
  <w:num w:numId="42" w16cid:durableId="2048482930">
    <w:abstractNumId w:val="23"/>
  </w:num>
  <w:num w:numId="43" w16cid:durableId="395713246">
    <w:abstractNumId w:val="24"/>
  </w:num>
  <w:num w:numId="44" w16cid:durableId="1553224185">
    <w:abstractNumId w:val="41"/>
  </w:num>
  <w:num w:numId="45" w16cid:durableId="639960462">
    <w:abstractNumId w:val="43"/>
  </w:num>
  <w:num w:numId="46" w16cid:durableId="1339231983">
    <w:abstractNumId w:val="31"/>
  </w:num>
  <w:num w:numId="47" w16cid:durableId="17542753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lickAndTypeStyle w:val="MCCBody"/>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F"/>
    <w:rsid w:val="000069B6"/>
    <w:rsid w:val="00010F84"/>
    <w:rsid w:val="0001276B"/>
    <w:rsid w:val="00016229"/>
    <w:rsid w:val="000179B5"/>
    <w:rsid w:val="00020321"/>
    <w:rsid w:val="00020B53"/>
    <w:rsid w:val="00027A8B"/>
    <w:rsid w:val="00031C69"/>
    <w:rsid w:val="000325A6"/>
    <w:rsid w:val="00035CF8"/>
    <w:rsid w:val="00041E97"/>
    <w:rsid w:val="00042055"/>
    <w:rsid w:val="00042B41"/>
    <w:rsid w:val="00052AAC"/>
    <w:rsid w:val="000647DE"/>
    <w:rsid w:val="00065714"/>
    <w:rsid w:val="00066D21"/>
    <w:rsid w:val="0007050E"/>
    <w:rsid w:val="000707A5"/>
    <w:rsid w:val="000712C2"/>
    <w:rsid w:val="00075291"/>
    <w:rsid w:val="000753B8"/>
    <w:rsid w:val="00075E7C"/>
    <w:rsid w:val="00076162"/>
    <w:rsid w:val="000802CA"/>
    <w:rsid w:val="0009040E"/>
    <w:rsid w:val="00093593"/>
    <w:rsid w:val="00096C68"/>
    <w:rsid w:val="00097593"/>
    <w:rsid w:val="00097836"/>
    <w:rsid w:val="00097AAB"/>
    <w:rsid w:val="000A09C7"/>
    <w:rsid w:val="000A5BB9"/>
    <w:rsid w:val="000B21E1"/>
    <w:rsid w:val="000B41CC"/>
    <w:rsid w:val="000B5254"/>
    <w:rsid w:val="000B5853"/>
    <w:rsid w:val="000B604C"/>
    <w:rsid w:val="000C1BA3"/>
    <w:rsid w:val="000C70FA"/>
    <w:rsid w:val="000D00AE"/>
    <w:rsid w:val="000D2922"/>
    <w:rsid w:val="000D3463"/>
    <w:rsid w:val="000D45C8"/>
    <w:rsid w:val="000D4806"/>
    <w:rsid w:val="000D568D"/>
    <w:rsid w:val="000D5D11"/>
    <w:rsid w:val="000D6B1B"/>
    <w:rsid w:val="000D6E9D"/>
    <w:rsid w:val="000E1F4E"/>
    <w:rsid w:val="000F302B"/>
    <w:rsid w:val="000F394E"/>
    <w:rsid w:val="000F4BE0"/>
    <w:rsid w:val="000F784D"/>
    <w:rsid w:val="00100841"/>
    <w:rsid w:val="00100867"/>
    <w:rsid w:val="00100A56"/>
    <w:rsid w:val="00101167"/>
    <w:rsid w:val="00104212"/>
    <w:rsid w:val="0010425A"/>
    <w:rsid w:val="00107A4D"/>
    <w:rsid w:val="00110881"/>
    <w:rsid w:val="00112A24"/>
    <w:rsid w:val="00117BDB"/>
    <w:rsid w:val="001222AB"/>
    <w:rsid w:val="00124AD5"/>
    <w:rsid w:val="00131CDD"/>
    <w:rsid w:val="00134797"/>
    <w:rsid w:val="00137BEB"/>
    <w:rsid w:val="00142C8E"/>
    <w:rsid w:val="001445B0"/>
    <w:rsid w:val="0015315A"/>
    <w:rsid w:val="001536FA"/>
    <w:rsid w:val="00165104"/>
    <w:rsid w:val="001667D9"/>
    <w:rsid w:val="001750FD"/>
    <w:rsid w:val="001759E3"/>
    <w:rsid w:val="001769D2"/>
    <w:rsid w:val="00180169"/>
    <w:rsid w:val="00180790"/>
    <w:rsid w:val="00180ED3"/>
    <w:rsid w:val="00182605"/>
    <w:rsid w:val="00182A3D"/>
    <w:rsid w:val="001844B3"/>
    <w:rsid w:val="00185B5E"/>
    <w:rsid w:val="00187322"/>
    <w:rsid w:val="00190306"/>
    <w:rsid w:val="00193531"/>
    <w:rsid w:val="00193CEE"/>
    <w:rsid w:val="001A08D9"/>
    <w:rsid w:val="001A09B0"/>
    <w:rsid w:val="001A3217"/>
    <w:rsid w:val="001A6ABA"/>
    <w:rsid w:val="001B3914"/>
    <w:rsid w:val="001D0ED7"/>
    <w:rsid w:val="001D4998"/>
    <w:rsid w:val="001D6E2E"/>
    <w:rsid w:val="001E374B"/>
    <w:rsid w:val="001F4270"/>
    <w:rsid w:val="001F45FE"/>
    <w:rsid w:val="001F57DC"/>
    <w:rsid w:val="001F5E5A"/>
    <w:rsid w:val="001F74FF"/>
    <w:rsid w:val="002001E5"/>
    <w:rsid w:val="002104E6"/>
    <w:rsid w:val="002116BF"/>
    <w:rsid w:val="002163A2"/>
    <w:rsid w:val="00220C59"/>
    <w:rsid w:val="0022274C"/>
    <w:rsid w:val="00223A75"/>
    <w:rsid w:val="00225D3C"/>
    <w:rsid w:val="00227D1B"/>
    <w:rsid w:val="00233915"/>
    <w:rsid w:val="00235B4F"/>
    <w:rsid w:val="002376E1"/>
    <w:rsid w:val="00242E89"/>
    <w:rsid w:val="00245704"/>
    <w:rsid w:val="00260EAE"/>
    <w:rsid w:val="0026291B"/>
    <w:rsid w:val="00264434"/>
    <w:rsid w:val="00265E67"/>
    <w:rsid w:val="00270506"/>
    <w:rsid w:val="00274168"/>
    <w:rsid w:val="00277C67"/>
    <w:rsid w:val="0028021B"/>
    <w:rsid w:val="0028208F"/>
    <w:rsid w:val="00282C61"/>
    <w:rsid w:val="00284F4A"/>
    <w:rsid w:val="00291A77"/>
    <w:rsid w:val="00292793"/>
    <w:rsid w:val="00293EC5"/>
    <w:rsid w:val="00294DF7"/>
    <w:rsid w:val="002A56AC"/>
    <w:rsid w:val="002A58CB"/>
    <w:rsid w:val="002B1F62"/>
    <w:rsid w:val="002B25A3"/>
    <w:rsid w:val="002B5D6C"/>
    <w:rsid w:val="002B71BC"/>
    <w:rsid w:val="002C2219"/>
    <w:rsid w:val="002C2A4B"/>
    <w:rsid w:val="002C2BD8"/>
    <w:rsid w:val="002C74C3"/>
    <w:rsid w:val="002D2576"/>
    <w:rsid w:val="002D57C7"/>
    <w:rsid w:val="002E19C3"/>
    <w:rsid w:val="002E1D88"/>
    <w:rsid w:val="002E5945"/>
    <w:rsid w:val="002F2D18"/>
    <w:rsid w:val="002F4553"/>
    <w:rsid w:val="002F69D3"/>
    <w:rsid w:val="002F706C"/>
    <w:rsid w:val="002F7AF2"/>
    <w:rsid w:val="00304521"/>
    <w:rsid w:val="00305DEC"/>
    <w:rsid w:val="00306EFE"/>
    <w:rsid w:val="00306F9E"/>
    <w:rsid w:val="00313AB6"/>
    <w:rsid w:val="00314CE0"/>
    <w:rsid w:val="003179EC"/>
    <w:rsid w:val="00321967"/>
    <w:rsid w:val="00324E59"/>
    <w:rsid w:val="0032547C"/>
    <w:rsid w:val="00332F5F"/>
    <w:rsid w:val="00335D41"/>
    <w:rsid w:val="00336322"/>
    <w:rsid w:val="0033728C"/>
    <w:rsid w:val="00343320"/>
    <w:rsid w:val="003449A8"/>
    <w:rsid w:val="00344B77"/>
    <w:rsid w:val="003470B1"/>
    <w:rsid w:val="00350CA8"/>
    <w:rsid w:val="003529FB"/>
    <w:rsid w:val="0035373F"/>
    <w:rsid w:val="00355803"/>
    <w:rsid w:val="00357358"/>
    <w:rsid w:val="00357CD2"/>
    <w:rsid w:val="00361FB2"/>
    <w:rsid w:val="0036373F"/>
    <w:rsid w:val="00363D9B"/>
    <w:rsid w:val="0037183B"/>
    <w:rsid w:val="00372630"/>
    <w:rsid w:val="0037421E"/>
    <w:rsid w:val="00380A53"/>
    <w:rsid w:val="003810AB"/>
    <w:rsid w:val="003819F4"/>
    <w:rsid w:val="00381DA6"/>
    <w:rsid w:val="003824E3"/>
    <w:rsid w:val="003854F6"/>
    <w:rsid w:val="003919C4"/>
    <w:rsid w:val="00392FB4"/>
    <w:rsid w:val="00393403"/>
    <w:rsid w:val="003A5AC6"/>
    <w:rsid w:val="003A5B90"/>
    <w:rsid w:val="003A77E9"/>
    <w:rsid w:val="003B5522"/>
    <w:rsid w:val="003B6D97"/>
    <w:rsid w:val="003C0B78"/>
    <w:rsid w:val="003C69DE"/>
    <w:rsid w:val="003D63E3"/>
    <w:rsid w:val="003D6BB8"/>
    <w:rsid w:val="003E3903"/>
    <w:rsid w:val="003E59B4"/>
    <w:rsid w:val="003F01D4"/>
    <w:rsid w:val="003F0968"/>
    <w:rsid w:val="003F18A5"/>
    <w:rsid w:val="003F2CB8"/>
    <w:rsid w:val="003F60B7"/>
    <w:rsid w:val="0040659E"/>
    <w:rsid w:val="00407808"/>
    <w:rsid w:val="004123C9"/>
    <w:rsid w:val="0042200D"/>
    <w:rsid w:val="00434035"/>
    <w:rsid w:val="00434BF1"/>
    <w:rsid w:val="0043570F"/>
    <w:rsid w:val="00435C27"/>
    <w:rsid w:val="00441C5E"/>
    <w:rsid w:val="00442844"/>
    <w:rsid w:val="004435B2"/>
    <w:rsid w:val="00445D35"/>
    <w:rsid w:val="0044762A"/>
    <w:rsid w:val="00455F92"/>
    <w:rsid w:val="0046403C"/>
    <w:rsid w:val="00471BF5"/>
    <w:rsid w:val="0047205B"/>
    <w:rsid w:val="00476366"/>
    <w:rsid w:val="00480AFA"/>
    <w:rsid w:val="00484A69"/>
    <w:rsid w:val="00485CC8"/>
    <w:rsid w:val="00487A43"/>
    <w:rsid w:val="0049012A"/>
    <w:rsid w:val="00494058"/>
    <w:rsid w:val="004A2F7D"/>
    <w:rsid w:val="004A6B90"/>
    <w:rsid w:val="004A6D76"/>
    <w:rsid w:val="004B10F7"/>
    <w:rsid w:val="004B4B70"/>
    <w:rsid w:val="004C0DEA"/>
    <w:rsid w:val="004C2422"/>
    <w:rsid w:val="004C4405"/>
    <w:rsid w:val="004D29AC"/>
    <w:rsid w:val="004D4FA3"/>
    <w:rsid w:val="004D695A"/>
    <w:rsid w:val="004D6C3F"/>
    <w:rsid w:val="004D78E8"/>
    <w:rsid w:val="004D7963"/>
    <w:rsid w:val="004E2162"/>
    <w:rsid w:val="004E429D"/>
    <w:rsid w:val="004E6B5F"/>
    <w:rsid w:val="004E7EC6"/>
    <w:rsid w:val="00507AA1"/>
    <w:rsid w:val="0051186D"/>
    <w:rsid w:val="00513401"/>
    <w:rsid w:val="00514C69"/>
    <w:rsid w:val="005200CD"/>
    <w:rsid w:val="00521998"/>
    <w:rsid w:val="00521AA3"/>
    <w:rsid w:val="00527072"/>
    <w:rsid w:val="005323B6"/>
    <w:rsid w:val="005340A7"/>
    <w:rsid w:val="0054125C"/>
    <w:rsid w:val="0054320F"/>
    <w:rsid w:val="0054382D"/>
    <w:rsid w:val="005600AE"/>
    <w:rsid w:val="00562586"/>
    <w:rsid w:val="005637CF"/>
    <w:rsid w:val="00565D49"/>
    <w:rsid w:val="0057095E"/>
    <w:rsid w:val="00574326"/>
    <w:rsid w:val="0057767C"/>
    <w:rsid w:val="00582A8A"/>
    <w:rsid w:val="005862B5"/>
    <w:rsid w:val="005A10F6"/>
    <w:rsid w:val="005A348C"/>
    <w:rsid w:val="005A3DB1"/>
    <w:rsid w:val="005A51DC"/>
    <w:rsid w:val="005A610A"/>
    <w:rsid w:val="005A6EFA"/>
    <w:rsid w:val="005A6F6B"/>
    <w:rsid w:val="005B02B2"/>
    <w:rsid w:val="005B0531"/>
    <w:rsid w:val="005B0579"/>
    <w:rsid w:val="005B5E47"/>
    <w:rsid w:val="005B6DCC"/>
    <w:rsid w:val="005C4E3E"/>
    <w:rsid w:val="005C5C6D"/>
    <w:rsid w:val="005C706A"/>
    <w:rsid w:val="005D051B"/>
    <w:rsid w:val="005D1F57"/>
    <w:rsid w:val="005D3734"/>
    <w:rsid w:val="005E0067"/>
    <w:rsid w:val="005E048C"/>
    <w:rsid w:val="005E12B8"/>
    <w:rsid w:val="005E4D94"/>
    <w:rsid w:val="005E5C82"/>
    <w:rsid w:val="005E7172"/>
    <w:rsid w:val="005F2727"/>
    <w:rsid w:val="00604EC5"/>
    <w:rsid w:val="00610504"/>
    <w:rsid w:val="006116F3"/>
    <w:rsid w:val="00611F50"/>
    <w:rsid w:val="0061408A"/>
    <w:rsid w:val="006159B9"/>
    <w:rsid w:val="00616795"/>
    <w:rsid w:val="00617911"/>
    <w:rsid w:val="006200A2"/>
    <w:rsid w:val="00621AB9"/>
    <w:rsid w:val="00621CDB"/>
    <w:rsid w:val="00621DD7"/>
    <w:rsid w:val="00622166"/>
    <w:rsid w:val="00623B97"/>
    <w:rsid w:val="006300F5"/>
    <w:rsid w:val="00636A71"/>
    <w:rsid w:val="0064061E"/>
    <w:rsid w:val="00641597"/>
    <w:rsid w:val="00641D6A"/>
    <w:rsid w:val="00642F6A"/>
    <w:rsid w:val="00647449"/>
    <w:rsid w:val="00657DFA"/>
    <w:rsid w:val="0066567D"/>
    <w:rsid w:val="006658C9"/>
    <w:rsid w:val="006725ED"/>
    <w:rsid w:val="006725F8"/>
    <w:rsid w:val="00674697"/>
    <w:rsid w:val="00674DA2"/>
    <w:rsid w:val="00675A45"/>
    <w:rsid w:val="0067634D"/>
    <w:rsid w:val="00680502"/>
    <w:rsid w:val="00680BE7"/>
    <w:rsid w:val="00680C97"/>
    <w:rsid w:val="00682D03"/>
    <w:rsid w:val="00682EF6"/>
    <w:rsid w:val="0068513C"/>
    <w:rsid w:val="00686227"/>
    <w:rsid w:val="00687249"/>
    <w:rsid w:val="006972D6"/>
    <w:rsid w:val="006A3D00"/>
    <w:rsid w:val="006A701A"/>
    <w:rsid w:val="006A75B5"/>
    <w:rsid w:val="006C3094"/>
    <w:rsid w:val="006C30C3"/>
    <w:rsid w:val="006C49F8"/>
    <w:rsid w:val="006C4EF5"/>
    <w:rsid w:val="006C76C2"/>
    <w:rsid w:val="006D2136"/>
    <w:rsid w:val="006D3D33"/>
    <w:rsid w:val="006D7CB7"/>
    <w:rsid w:val="006E3241"/>
    <w:rsid w:val="006E7A52"/>
    <w:rsid w:val="006F06DC"/>
    <w:rsid w:val="006F2474"/>
    <w:rsid w:val="006F44A2"/>
    <w:rsid w:val="006F452D"/>
    <w:rsid w:val="0071248B"/>
    <w:rsid w:val="00715587"/>
    <w:rsid w:val="00722C2C"/>
    <w:rsid w:val="0072419D"/>
    <w:rsid w:val="00726632"/>
    <w:rsid w:val="00732F8B"/>
    <w:rsid w:val="007335A7"/>
    <w:rsid w:val="0073429D"/>
    <w:rsid w:val="00741BC8"/>
    <w:rsid w:val="00743EA9"/>
    <w:rsid w:val="00744CB3"/>
    <w:rsid w:val="007537A2"/>
    <w:rsid w:val="007561FE"/>
    <w:rsid w:val="00756321"/>
    <w:rsid w:val="00757A05"/>
    <w:rsid w:val="00767314"/>
    <w:rsid w:val="0076760A"/>
    <w:rsid w:val="00775965"/>
    <w:rsid w:val="00775A86"/>
    <w:rsid w:val="00777C0E"/>
    <w:rsid w:val="0078216F"/>
    <w:rsid w:val="00784CF7"/>
    <w:rsid w:val="00785973"/>
    <w:rsid w:val="00785A81"/>
    <w:rsid w:val="007862C9"/>
    <w:rsid w:val="00786739"/>
    <w:rsid w:val="00794448"/>
    <w:rsid w:val="00795180"/>
    <w:rsid w:val="007960DA"/>
    <w:rsid w:val="007A1CD5"/>
    <w:rsid w:val="007A28E2"/>
    <w:rsid w:val="007A30AE"/>
    <w:rsid w:val="007A66EC"/>
    <w:rsid w:val="007B1CC9"/>
    <w:rsid w:val="007B2C8F"/>
    <w:rsid w:val="007C0281"/>
    <w:rsid w:val="007C47C9"/>
    <w:rsid w:val="007C5371"/>
    <w:rsid w:val="007D3CBD"/>
    <w:rsid w:val="007D54A7"/>
    <w:rsid w:val="007D5F17"/>
    <w:rsid w:val="007E0EC3"/>
    <w:rsid w:val="007F0038"/>
    <w:rsid w:val="007F0BE6"/>
    <w:rsid w:val="007F41BB"/>
    <w:rsid w:val="007F45C4"/>
    <w:rsid w:val="007F7464"/>
    <w:rsid w:val="00803E63"/>
    <w:rsid w:val="0080675A"/>
    <w:rsid w:val="0081087D"/>
    <w:rsid w:val="008133D1"/>
    <w:rsid w:val="008134EB"/>
    <w:rsid w:val="00820C3D"/>
    <w:rsid w:val="00831CD4"/>
    <w:rsid w:val="0083220F"/>
    <w:rsid w:val="008351DB"/>
    <w:rsid w:val="00835605"/>
    <w:rsid w:val="00836C71"/>
    <w:rsid w:val="008423FD"/>
    <w:rsid w:val="00850B49"/>
    <w:rsid w:val="008513F1"/>
    <w:rsid w:val="00854332"/>
    <w:rsid w:val="0086086B"/>
    <w:rsid w:val="00863FB5"/>
    <w:rsid w:val="0086442D"/>
    <w:rsid w:val="00866A8C"/>
    <w:rsid w:val="00867D6A"/>
    <w:rsid w:val="00871F00"/>
    <w:rsid w:val="008736A4"/>
    <w:rsid w:val="0087491D"/>
    <w:rsid w:val="00876DA7"/>
    <w:rsid w:val="00877FF6"/>
    <w:rsid w:val="00887F77"/>
    <w:rsid w:val="00892971"/>
    <w:rsid w:val="008A41B0"/>
    <w:rsid w:val="008B08C5"/>
    <w:rsid w:val="008B1C65"/>
    <w:rsid w:val="008B3AE0"/>
    <w:rsid w:val="008B3EDB"/>
    <w:rsid w:val="008B4A62"/>
    <w:rsid w:val="008B527E"/>
    <w:rsid w:val="008B56DC"/>
    <w:rsid w:val="008B6419"/>
    <w:rsid w:val="008C0F8F"/>
    <w:rsid w:val="008C501B"/>
    <w:rsid w:val="008D0476"/>
    <w:rsid w:val="008D0DCA"/>
    <w:rsid w:val="008D5A98"/>
    <w:rsid w:val="008D6DB9"/>
    <w:rsid w:val="008E5DF5"/>
    <w:rsid w:val="008E6CE4"/>
    <w:rsid w:val="008F0027"/>
    <w:rsid w:val="008F52DF"/>
    <w:rsid w:val="00901137"/>
    <w:rsid w:val="009022AB"/>
    <w:rsid w:val="00905DBC"/>
    <w:rsid w:val="00906CBD"/>
    <w:rsid w:val="00907FE0"/>
    <w:rsid w:val="00910679"/>
    <w:rsid w:val="009206BD"/>
    <w:rsid w:val="00922973"/>
    <w:rsid w:val="009257C8"/>
    <w:rsid w:val="009311E6"/>
    <w:rsid w:val="009354B0"/>
    <w:rsid w:val="00940174"/>
    <w:rsid w:val="00940E48"/>
    <w:rsid w:val="00947B00"/>
    <w:rsid w:val="00950A22"/>
    <w:rsid w:val="009761CC"/>
    <w:rsid w:val="00977801"/>
    <w:rsid w:val="0098030B"/>
    <w:rsid w:val="00982BA1"/>
    <w:rsid w:val="00984B72"/>
    <w:rsid w:val="00986C0C"/>
    <w:rsid w:val="00991F6F"/>
    <w:rsid w:val="00993C58"/>
    <w:rsid w:val="009963E6"/>
    <w:rsid w:val="00997035"/>
    <w:rsid w:val="009B3FD2"/>
    <w:rsid w:val="009B6198"/>
    <w:rsid w:val="009B6E27"/>
    <w:rsid w:val="009B6EC9"/>
    <w:rsid w:val="009C0A85"/>
    <w:rsid w:val="009C1B2F"/>
    <w:rsid w:val="009C2B2C"/>
    <w:rsid w:val="009C3704"/>
    <w:rsid w:val="009C3A37"/>
    <w:rsid w:val="009C4BE7"/>
    <w:rsid w:val="009C695F"/>
    <w:rsid w:val="009C748B"/>
    <w:rsid w:val="009C7CEC"/>
    <w:rsid w:val="009E0431"/>
    <w:rsid w:val="009E1D3E"/>
    <w:rsid w:val="009E3C52"/>
    <w:rsid w:val="009F0405"/>
    <w:rsid w:val="009F13C0"/>
    <w:rsid w:val="009F2AF3"/>
    <w:rsid w:val="009F4EB6"/>
    <w:rsid w:val="009F6713"/>
    <w:rsid w:val="009F7F45"/>
    <w:rsid w:val="00A00936"/>
    <w:rsid w:val="00A02952"/>
    <w:rsid w:val="00A05C9E"/>
    <w:rsid w:val="00A07093"/>
    <w:rsid w:val="00A12E10"/>
    <w:rsid w:val="00A13FFE"/>
    <w:rsid w:val="00A2164D"/>
    <w:rsid w:val="00A23346"/>
    <w:rsid w:val="00A25128"/>
    <w:rsid w:val="00A3082F"/>
    <w:rsid w:val="00A30C25"/>
    <w:rsid w:val="00A31659"/>
    <w:rsid w:val="00A32522"/>
    <w:rsid w:val="00A3364F"/>
    <w:rsid w:val="00A402AC"/>
    <w:rsid w:val="00A52FB2"/>
    <w:rsid w:val="00A54F9E"/>
    <w:rsid w:val="00A55139"/>
    <w:rsid w:val="00A57D4D"/>
    <w:rsid w:val="00A60F7B"/>
    <w:rsid w:val="00A61A76"/>
    <w:rsid w:val="00A66595"/>
    <w:rsid w:val="00A66D2C"/>
    <w:rsid w:val="00A717DD"/>
    <w:rsid w:val="00A7791B"/>
    <w:rsid w:val="00A82C10"/>
    <w:rsid w:val="00A837CA"/>
    <w:rsid w:val="00A84A92"/>
    <w:rsid w:val="00A878E1"/>
    <w:rsid w:val="00A927B2"/>
    <w:rsid w:val="00AA030C"/>
    <w:rsid w:val="00AA2D69"/>
    <w:rsid w:val="00AA39AD"/>
    <w:rsid w:val="00AA5691"/>
    <w:rsid w:val="00AA7208"/>
    <w:rsid w:val="00AB286A"/>
    <w:rsid w:val="00AB5100"/>
    <w:rsid w:val="00AB5F72"/>
    <w:rsid w:val="00AC00E8"/>
    <w:rsid w:val="00AC16BA"/>
    <w:rsid w:val="00AC4EEA"/>
    <w:rsid w:val="00AC5082"/>
    <w:rsid w:val="00AD09B6"/>
    <w:rsid w:val="00AD3D25"/>
    <w:rsid w:val="00AD6ABE"/>
    <w:rsid w:val="00AE28B4"/>
    <w:rsid w:val="00AE29FD"/>
    <w:rsid w:val="00AE3542"/>
    <w:rsid w:val="00AE42DE"/>
    <w:rsid w:val="00AE60B2"/>
    <w:rsid w:val="00AF2BEC"/>
    <w:rsid w:val="00AF3AEA"/>
    <w:rsid w:val="00AF69C5"/>
    <w:rsid w:val="00AF7002"/>
    <w:rsid w:val="00AF7C6E"/>
    <w:rsid w:val="00B17032"/>
    <w:rsid w:val="00B23E46"/>
    <w:rsid w:val="00B2732D"/>
    <w:rsid w:val="00B321DF"/>
    <w:rsid w:val="00B41AE8"/>
    <w:rsid w:val="00B41E05"/>
    <w:rsid w:val="00B456C4"/>
    <w:rsid w:val="00B465FB"/>
    <w:rsid w:val="00B4738B"/>
    <w:rsid w:val="00B47789"/>
    <w:rsid w:val="00B510B1"/>
    <w:rsid w:val="00B53BFC"/>
    <w:rsid w:val="00B56118"/>
    <w:rsid w:val="00B57025"/>
    <w:rsid w:val="00B622AD"/>
    <w:rsid w:val="00B62BB5"/>
    <w:rsid w:val="00B634F6"/>
    <w:rsid w:val="00B72918"/>
    <w:rsid w:val="00B73201"/>
    <w:rsid w:val="00B81406"/>
    <w:rsid w:val="00B81CC7"/>
    <w:rsid w:val="00B8252E"/>
    <w:rsid w:val="00B82889"/>
    <w:rsid w:val="00B83830"/>
    <w:rsid w:val="00B903DA"/>
    <w:rsid w:val="00B93E4E"/>
    <w:rsid w:val="00B942C3"/>
    <w:rsid w:val="00B96330"/>
    <w:rsid w:val="00BA3B2A"/>
    <w:rsid w:val="00BA3D58"/>
    <w:rsid w:val="00BA3F47"/>
    <w:rsid w:val="00BA5663"/>
    <w:rsid w:val="00BB0864"/>
    <w:rsid w:val="00BB37C2"/>
    <w:rsid w:val="00BC4E73"/>
    <w:rsid w:val="00BC586F"/>
    <w:rsid w:val="00BD150C"/>
    <w:rsid w:val="00BD3B89"/>
    <w:rsid w:val="00BE01DE"/>
    <w:rsid w:val="00BE06F2"/>
    <w:rsid w:val="00BE387B"/>
    <w:rsid w:val="00BE3B3B"/>
    <w:rsid w:val="00BF037A"/>
    <w:rsid w:val="00C028D7"/>
    <w:rsid w:val="00C05913"/>
    <w:rsid w:val="00C15F92"/>
    <w:rsid w:val="00C165B5"/>
    <w:rsid w:val="00C17146"/>
    <w:rsid w:val="00C17553"/>
    <w:rsid w:val="00C40F09"/>
    <w:rsid w:val="00C426B3"/>
    <w:rsid w:val="00C438B4"/>
    <w:rsid w:val="00C438F4"/>
    <w:rsid w:val="00C4607E"/>
    <w:rsid w:val="00C516D7"/>
    <w:rsid w:val="00C572F3"/>
    <w:rsid w:val="00C57670"/>
    <w:rsid w:val="00C66088"/>
    <w:rsid w:val="00C66502"/>
    <w:rsid w:val="00C70777"/>
    <w:rsid w:val="00C710A3"/>
    <w:rsid w:val="00C73845"/>
    <w:rsid w:val="00C747C7"/>
    <w:rsid w:val="00C76230"/>
    <w:rsid w:val="00C76552"/>
    <w:rsid w:val="00C81C1F"/>
    <w:rsid w:val="00C84AEB"/>
    <w:rsid w:val="00C85CFA"/>
    <w:rsid w:val="00C933A5"/>
    <w:rsid w:val="00C9604F"/>
    <w:rsid w:val="00CA0B30"/>
    <w:rsid w:val="00CA3951"/>
    <w:rsid w:val="00CA3C58"/>
    <w:rsid w:val="00CB05B0"/>
    <w:rsid w:val="00CB6A2D"/>
    <w:rsid w:val="00CC1246"/>
    <w:rsid w:val="00CC1411"/>
    <w:rsid w:val="00CC1A6E"/>
    <w:rsid w:val="00CC1E9B"/>
    <w:rsid w:val="00CC6F4B"/>
    <w:rsid w:val="00CD2A5D"/>
    <w:rsid w:val="00CD45E5"/>
    <w:rsid w:val="00CE2072"/>
    <w:rsid w:val="00CE788F"/>
    <w:rsid w:val="00CF49FA"/>
    <w:rsid w:val="00CF7B96"/>
    <w:rsid w:val="00D042D7"/>
    <w:rsid w:val="00D1061D"/>
    <w:rsid w:val="00D113E7"/>
    <w:rsid w:val="00D11A87"/>
    <w:rsid w:val="00D163BF"/>
    <w:rsid w:val="00D21862"/>
    <w:rsid w:val="00D26CC6"/>
    <w:rsid w:val="00D27123"/>
    <w:rsid w:val="00D27487"/>
    <w:rsid w:val="00D30FC3"/>
    <w:rsid w:val="00D32F82"/>
    <w:rsid w:val="00D34DCF"/>
    <w:rsid w:val="00D35385"/>
    <w:rsid w:val="00D36F8C"/>
    <w:rsid w:val="00D37ECB"/>
    <w:rsid w:val="00D37FA3"/>
    <w:rsid w:val="00D44F2B"/>
    <w:rsid w:val="00D53FA8"/>
    <w:rsid w:val="00D5544E"/>
    <w:rsid w:val="00D558CD"/>
    <w:rsid w:val="00D561D8"/>
    <w:rsid w:val="00D82816"/>
    <w:rsid w:val="00D84D54"/>
    <w:rsid w:val="00D9197C"/>
    <w:rsid w:val="00D92D6E"/>
    <w:rsid w:val="00D96D42"/>
    <w:rsid w:val="00DA146F"/>
    <w:rsid w:val="00DA1C3D"/>
    <w:rsid w:val="00DA6784"/>
    <w:rsid w:val="00DB4737"/>
    <w:rsid w:val="00DB4765"/>
    <w:rsid w:val="00DB5A1E"/>
    <w:rsid w:val="00DB7961"/>
    <w:rsid w:val="00DC139B"/>
    <w:rsid w:val="00DC26EC"/>
    <w:rsid w:val="00DC36FB"/>
    <w:rsid w:val="00DC60FD"/>
    <w:rsid w:val="00DD1753"/>
    <w:rsid w:val="00DE040B"/>
    <w:rsid w:val="00DE09D7"/>
    <w:rsid w:val="00DE478A"/>
    <w:rsid w:val="00DE7DFF"/>
    <w:rsid w:val="00DF3BE0"/>
    <w:rsid w:val="00DF5B0D"/>
    <w:rsid w:val="00DF5C56"/>
    <w:rsid w:val="00DF5FE8"/>
    <w:rsid w:val="00E009AB"/>
    <w:rsid w:val="00E03066"/>
    <w:rsid w:val="00E03799"/>
    <w:rsid w:val="00E039A0"/>
    <w:rsid w:val="00E06C01"/>
    <w:rsid w:val="00E20E30"/>
    <w:rsid w:val="00E23214"/>
    <w:rsid w:val="00E25C45"/>
    <w:rsid w:val="00E27807"/>
    <w:rsid w:val="00E32786"/>
    <w:rsid w:val="00E37A45"/>
    <w:rsid w:val="00E37D0C"/>
    <w:rsid w:val="00E42D97"/>
    <w:rsid w:val="00E44A49"/>
    <w:rsid w:val="00E462FF"/>
    <w:rsid w:val="00E52A9D"/>
    <w:rsid w:val="00E603D5"/>
    <w:rsid w:val="00E628BD"/>
    <w:rsid w:val="00E67919"/>
    <w:rsid w:val="00E67E3F"/>
    <w:rsid w:val="00E7254B"/>
    <w:rsid w:val="00E73521"/>
    <w:rsid w:val="00E74A54"/>
    <w:rsid w:val="00E777F8"/>
    <w:rsid w:val="00E778D5"/>
    <w:rsid w:val="00E81792"/>
    <w:rsid w:val="00E8651B"/>
    <w:rsid w:val="00E90850"/>
    <w:rsid w:val="00E93969"/>
    <w:rsid w:val="00EA43B4"/>
    <w:rsid w:val="00EB28DA"/>
    <w:rsid w:val="00EB3291"/>
    <w:rsid w:val="00EB62EA"/>
    <w:rsid w:val="00EB7F18"/>
    <w:rsid w:val="00EB7FB7"/>
    <w:rsid w:val="00EC224B"/>
    <w:rsid w:val="00EC4E81"/>
    <w:rsid w:val="00EC56FF"/>
    <w:rsid w:val="00EC5ED2"/>
    <w:rsid w:val="00ED2387"/>
    <w:rsid w:val="00ED2B0F"/>
    <w:rsid w:val="00ED651A"/>
    <w:rsid w:val="00EE1FDB"/>
    <w:rsid w:val="00EE2640"/>
    <w:rsid w:val="00EE5635"/>
    <w:rsid w:val="00EF29B9"/>
    <w:rsid w:val="00EF2EBA"/>
    <w:rsid w:val="00EF40D6"/>
    <w:rsid w:val="00EF4C52"/>
    <w:rsid w:val="00EF7D58"/>
    <w:rsid w:val="00F00797"/>
    <w:rsid w:val="00F062F2"/>
    <w:rsid w:val="00F075B9"/>
    <w:rsid w:val="00F07A70"/>
    <w:rsid w:val="00F112E8"/>
    <w:rsid w:val="00F20044"/>
    <w:rsid w:val="00F239F3"/>
    <w:rsid w:val="00F329CC"/>
    <w:rsid w:val="00F363ED"/>
    <w:rsid w:val="00F4354F"/>
    <w:rsid w:val="00F4713B"/>
    <w:rsid w:val="00F51BEA"/>
    <w:rsid w:val="00F54FD0"/>
    <w:rsid w:val="00F56D08"/>
    <w:rsid w:val="00F60473"/>
    <w:rsid w:val="00F63076"/>
    <w:rsid w:val="00F64E98"/>
    <w:rsid w:val="00F666E4"/>
    <w:rsid w:val="00F66E76"/>
    <w:rsid w:val="00F672C1"/>
    <w:rsid w:val="00F6738E"/>
    <w:rsid w:val="00F67B3F"/>
    <w:rsid w:val="00F7114B"/>
    <w:rsid w:val="00F719D1"/>
    <w:rsid w:val="00F76F14"/>
    <w:rsid w:val="00F819A3"/>
    <w:rsid w:val="00F858C4"/>
    <w:rsid w:val="00F85902"/>
    <w:rsid w:val="00F872E3"/>
    <w:rsid w:val="00F90DDB"/>
    <w:rsid w:val="00F94FA3"/>
    <w:rsid w:val="00F95EFC"/>
    <w:rsid w:val="00F97729"/>
    <w:rsid w:val="00FA10D6"/>
    <w:rsid w:val="00FA2640"/>
    <w:rsid w:val="00FA2912"/>
    <w:rsid w:val="00FA4956"/>
    <w:rsid w:val="00FA7395"/>
    <w:rsid w:val="00FB1EB2"/>
    <w:rsid w:val="00FB2146"/>
    <w:rsid w:val="00FB2A4A"/>
    <w:rsid w:val="00FB3FD6"/>
    <w:rsid w:val="00FB6443"/>
    <w:rsid w:val="00FB71BE"/>
    <w:rsid w:val="00FC2DCB"/>
    <w:rsid w:val="00FC4840"/>
    <w:rsid w:val="00FC6AD6"/>
    <w:rsid w:val="00FD255D"/>
    <w:rsid w:val="00FD3169"/>
    <w:rsid w:val="00FD39B5"/>
    <w:rsid w:val="00FD50C0"/>
    <w:rsid w:val="00FD60F8"/>
    <w:rsid w:val="00FD7C4D"/>
    <w:rsid w:val="00FE139D"/>
    <w:rsid w:val="00FF5BC2"/>
    <w:rsid w:val="00FF6606"/>
    <w:rsid w:val="0215EB81"/>
    <w:rsid w:val="197C4A15"/>
    <w:rsid w:val="1ABB2A1A"/>
    <w:rsid w:val="2387C928"/>
    <w:rsid w:val="23C05181"/>
    <w:rsid w:val="2641A4C0"/>
    <w:rsid w:val="3A980967"/>
    <w:rsid w:val="5E91B70A"/>
    <w:rsid w:val="6D82AE33"/>
    <w:rsid w:val="71126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6B91"/>
  <w14:defaultImageDpi w14:val="330"/>
  <w15:chartTrackingRefBased/>
  <w15:docId w15:val="{75EEE3AF-D21A-4E96-9A50-83699549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MS Mincho" w:hAnsi="Century Gothic"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E1F4E"/>
  </w:style>
  <w:style w:type="paragraph" w:styleId="Heading1">
    <w:name w:val="heading 1"/>
    <w:next w:val="Heading2"/>
    <w:link w:val="Heading1Char"/>
    <w:uiPriority w:val="1"/>
    <w:rsid w:val="00B17032"/>
    <w:pPr>
      <w:spacing w:before="1600" w:line="560" w:lineRule="atLeast"/>
      <w:outlineLvl w:val="0"/>
    </w:pPr>
    <w:rPr>
      <w:rFonts w:eastAsiaTheme="majorEastAsia" w:cstheme="majorBidi"/>
      <w:b/>
      <w:color w:val="008580"/>
      <w:spacing w:val="-10"/>
      <w:kern w:val="28"/>
      <w:sz w:val="56"/>
      <w:szCs w:val="64"/>
    </w:rPr>
  </w:style>
  <w:style w:type="paragraph" w:styleId="Heading2">
    <w:name w:val="heading 2"/>
    <w:aliases w:val="MCC Heading 2 (Heading 2)"/>
    <w:basedOn w:val="MCCBody"/>
    <w:next w:val="MCCBody"/>
    <w:link w:val="Heading2Char"/>
    <w:uiPriority w:val="1"/>
    <w:unhideWhenUsed/>
    <w:qFormat/>
    <w:rsid w:val="001222AB"/>
    <w:pPr>
      <w:spacing w:before="240"/>
      <w:outlineLvl w:val="1"/>
    </w:pPr>
    <w:rPr>
      <w:b/>
      <w:color w:val="CE6029"/>
      <w:sz w:val="32"/>
      <w:szCs w:val="26"/>
    </w:rPr>
  </w:style>
  <w:style w:type="paragraph" w:styleId="Heading3">
    <w:name w:val="heading 3"/>
    <w:basedOn w:val="MCCBody"/>
    <w:next w:val="Normal"/>
    <w:link w:val="Heading3Char"/>
    <w:uiPriority w:val="9"/>
    <w:unhideWhenUsed/>
    <w:rsid w:val="00565D49"/>
    <w:pPr>
      <w:keepNext/>
      <w:keepLines/>
      <w:spacing w:before="40"/>
      <w:outlineLvl w:val="2"/>
    </w:pPr>
    <w:rPr>
      <w:rFonts w:asciiTheme="minorHAnsi" w:eastAsiaTheme="majorEastAsia" w:hAnsiTheme="minorHAnsi" w:cstheme="majorBidi"/>
      <w:b/>
      <w:color w:val="000000" w:themeColor="text1"/>
      <w:sz w:val="28"/>
    </w:rPr>
  </w:style>
  <w:style w:type="paragraph" w:styleId="Heading4">
    <w:name w:val="heading 4"/>
    <w:basedOn w:val="Normal"/>
    <w:next w:val="Normal"/>
    <w:link w:val="Heading4Char"/>
    <w:uiPriority w:val="9"/>
    <w:unhideWhenUsed/>
    <w:rsid w:val="001445B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74B"/>
    <w:pPr>
      <w:tabs>
        <w:tab w:val="center" w:pos="4680"/>
        <w:tab w:val="right" w:pos="9360"/>
      </w:tabs>
    </w:pPr>
  </w:style>
  <w:style w:type="character" w:customStyle="1" w:styleId="HeaderChar">
    <w:name w:val="Header Char"/>
    <w:basedOn w:val="DefaultParagraphFont"/>
    <w:link w:val="Header"/>
    <w:uiPriority w:val="99"/>
    <w:rsid w:val="001E374B"/>
  </w:style>
  <w:style w:type="paragraph" w:styleId="Footer">
    <w:name w:val="footer"/>
    <w:basedOn w:val="Normal"/>
    <w:link w:val="FooterChar"/>
    <w:uiPriority w:val="99"/>
    <w:unhideWhenUsed/>
    <w:rsid w:val="00434BF1"/>
    <w:pPr>
      <w:tabs>
        <w:tab w:val="center" w:pos="4320"/>
        <w:tab w:val="right" w:pos="8640"/>
      </w:tabs>
    </w:pPr>
  </w:style>
  <w:style w:type="character" w:customStyle="1" w:styleId="FooterChar">
    <w:name w:val="Footer Char"/>
    <w:basedOn w:val="DefaultParagraphFont"/>
    <w:link w:val="Footer"/>
    <w:uiPriority w:val="99"/>
    <w:rsid w:val="00434BF1"/>
  </w:style>
  <w:style w:type="paragraph" w:styleId="BalloonText">
    <w:name w:val="Balloon Text"/>
    <w:basedOn w:val="Normal"/>
    <w:link w:val="BalloonTextChar"/>
    <w:uiPriority w:val="99"/>
    <w:semiHidden/>
    <w:unhideWhenUsed/>
    <w:rsid w:val="00434BF1"/>
    <w:rPr>
      <w:rFonts w:ascii="Lucida Grande" w:hAnsi="Lucida Grande" w:cs="Lucida Grande"/>
      <w:sz w:val="18"/>
      <w:szCs w:val="18"/>
    </w:rPr>
  </w:style>
  <w:style w:type="character" w:customStyle="1" w:styleId="BalloonTextChar">
    <w:name w:val="Balloon Text Char"/>
    <w:link w:val="BalloonText"/>
    <w:uiPriority w:val="99"/>
    <w:semiHidden/>
    <w:rsid w:val="00434BF1"/>
    <w:rPr>
      <w:rFonts w:ascii="Lucida Grande" w:hAnsi="Lucida Grande" w:cs="Lucida Grande"/>
      <w:sz w:val="18"/>
      <w:szCs w:val="18"/>
    </w:rPr>
  </w:style>
  <w:style w:type="character" w:styleId="PageNumber">
    <w:name w:val="page number"/>
    <w:basedOn w:val="DefaultParagraphFont"/>
    <w:uiPriority w:val="99"/>
    <w:semiHidden/>
    <w:unhideWhenUsed/>
    <w:rsid w:val="00F56D08"/>
  </w:style>
  <w:style w:type="paragraph" w:customStyle="1" w:styleId="MCCDocumentTitle">
    <w:name w:val="MCC_Document Title"/>
    <w:basedOn w:val="Title"/>
    <w:next w:val="MCCHeadline"/>
    <w:link w:val="MCCDocumentTitleChar"/>
    <w:uiPriority w:val="3"/>
    <w:rsid w:val="00042055"/>
    <w:pPr>
      <w:spacing w:before="1920" w:line="360" w:lineRule="auto"/>
      <w:outlineLvl w:val="0"/>
    </w:pPr>
    <w:rPr>
      <w:rFonts w:ascii="Century Gothic" w:hAnsi="Century Gothic"/>
      <w:b/>
      <w:color w:val="008580"/>
      <w:szCs w:val="64"/>
    </w:rPr>
  </w:style>
  <w:style w:type="paragraph" w:customStyle="1" w:styleId="MCCHeadline">
    <w:name w:val="MCC Headline"/>
    <w:basedOn w:val="Heading2"/>
    <w:next w:val="MCCBody"/>
    <w:link w:val="MCCHeadlineChar"/>
    <w:qFormat/>
    <w:rsid w:val="004B10F7"/>
    <w:pPr>
      <w:spacing w:before="120" w:after="360" w:line="440" w:lineRule="exact"/>
    </w:pPr>
    <w:rPr>
      <w:b w:val="0"/>
      <w:color w:val="00807B"/>
      <w:sz w:val="36"/>
      <w:szCs w:val="40"/>
    </w:rPr>
  </w:style>
  <w:style w:type="paragraph" w:customStyle="1" w:styleId="MCCSubheadline">
    <w:name w:val="MCC_Subheadline"/>
    <w:basedOn w:val="Normal"/>
    <w:rsid w:val="009B6EC9"/>
    <w:pPr>
      <w:spacing w:after="270" w:line="300" w:lineRule="exact"/>
    </w:pPr>
    <w:rPr>
      <w:b/>
      <w:color w:val="CE6029"/>
      <w:sz w:val="26"/>
      <w:szCs w:val="26"/>
    </w:rPr>
  </w:style>
  <w:style w:type="paragraph" w:customStyle="1" w:styleId="MCCBulletedlist">
    <w:name w:val="MCC Bulleted list"/>
    <w:basedOn w:val="ListBullet"/>
    <w:next w:val="MCCBody"/>
    <w:link w:val="MCCBulletedlistChar"/>
    <w:uiPriority w:val="1"/>
    <w:qFormat/>
    <w:rsid w:val="009C7CEC"/>
    <w:pPr>
      <w:numPr>
        <w:numId w:val="0"/>
      </w:numPr>
      <w:spacing w:after="120"/>
      <w:contextualSpacing w:val="0"/>
    </w:pPr>
  </w:style>
  <w:style w:type="paragraph" w:customStyle="1" w:styleId="MCCPrimaryList">
    <w:name w:val="MCC Primary List"/>
    <w:basedOn w:val="ListNumber"/>
    <w:link w:val="MCCPrimaryListChar"/>
    <w:qFormat/>
    <w:rsid w:val="0072419D"/>
    <w:pPr>
      <w:numPr>
        <w:numId w:val="0"/>
      </w:numPr>
      <w:spacing w:before="120" w:after="120" w:line="260" w:lineRule="exact"/>
      <w:contextualSpacing w:val="0"/>
    </w:pPr>
    <w:rPr>
      <w:color w:val="000000"/>
      <w:szCs w:val="22"/>
    </w:rPr>
  </w:style>
  <w:style w:type="paragraph" w:customStyle="1" w:styleId="MCCBody">
    <w:name w:val="MCC Body"/>
    <w:basedOn w:val="BodyText"/>
    <w:link w:val="MCCBodyChar"/>
    <w:qFormat/>
    <w:rsid w:val="00FA2912"/>
    <w:pPr>
      <w:spacing w:after="240" w:line="270" w:lineRule="atLeast"/>
    </w:pPr>
    <w:rPr>
      <w:color w:val="000000"/>
      <w:szCs w:val="22"/>
    </w:rPr>
  </w:style>
  <w:style w:type="paragraph" w:customStyle="1" w:styleId="MCCSecondaryBullet">
    <w:name w:val="MCC_Secondary_Bullet"/>
    <w:basedOn w:val="Normal"/>
    <w:rsid w:val="0047205B"/>
    <w:pPr>
      <w:numPr>
        <w:numId w:val="12"/>
      </w:numPr>
      <w:spacing w:after="160" w:line="260" w:lineRule="exact"/>
    </w:pPr>
    <w:rPr>
      <w:color w:val="000000"/>
      <w:sz w:val="22"/>
      <w:szCs w:val="22"/>
    </w:rPr>
  </w:style>
  <w:style w:type="paragraph" w:customStyle="1" w:styleId="MCCSecondaryList">
    <w:name w:val="MCC_Secondary_List"/>
    <w:basedOn w:val="Normal"/>
    <w:rsid w:val="0047205B"/>
    <w:pPr>
      <w:numPr>
        <w:numId w:val="13"/>
      </w:numPr>
      <w:spacing w:after="160" w:line="260" w:lineRule="exact"/>
    </w:pPr>
    <w:rPr>
      <w:color w:val="000000"/>
      <w:sz w:val="22"/>
      <w:szCs w:val="22"/>
    </w:rPr>
  </w:style>
  <w:style w:type="character" w:customStyle="1" w:styleId="MCCurl">
    <w:name w:val="MCC url"/>
    <w:basedOn w:val="Hyperlink"/>
    <w:uiPriority w:val="1"/>
    <w:qFormat/>
    <w:rsid w:val="00521AA3"/>
    <w:rPr>
      <w:b/>
      <w:bCs/>
      <w:color w:val="007B7A"/>
      <w:szCs w:val="22"/>
      <w:u w:val="single"/>
      <w:shd w:val="clear" w:color="auto" w:fill="F3F2F1"/>
    </w:rPr>
  </w:style>
  <w:style w:type="character" w:styleId="Hyperlink">
    <w:name w:val="Hyperlink"/>
    <w:basedOn w:val="DefaultParagraphFont"/>
    <w:uiPriority w:val="99"/>
    <w:unhideWhenUsed/>
    <w:rsid w:val="00D53FA8"/>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0E1F4E"/>
    <w:rPr>
      <w:rFonts w:eastAsiaTheme="majorEastAsia" w:cstheme="majorBidi"/>
      <w:b/>
      <w:color w:val="008580"/>
      <w:spacing w:val="-10"/>
      <w:kern w:val="28"/>
      <w:sz w:val="56"/>
      <w:szCs w:val="64"/>
    </w:rPr>
  </w:style>
  <w:style w:type="character" w:customStyle="1" w:styleId="Heading2Char">
    <w:name w:val="Heading 2 Char"/>
    <w:aliases w:val="MCC Heading 2 (Heading 2) Char"/>
    <w:basedOn w:val="DefaultParagraphFont"/>
    <w:link w:val="Heading2"/>
    <w:uiPriority w:val="1"/>
    <w:rsid w:val="001222AB"/>
    <w:rPr>
      <w:b/>
      <w:color w:val="CE6029"/>
      <w:sz w:val="32"/>
      <w:szCs w:val="26"/>
    </w:rPr>
  </w:style>
  <w:style w:type="character" w:customStyle="1" w:styleId="Heading3Char">
    <w:name w:val="Heading 3 Char"/>
    <w:basedOn w:val="DefaultParagraphFont"/>
    <w:link w:val="Heading3"/>
    <w:uiPriority w:val="9"/>
    <w:rsid w:val="00565D49"/>
    <w:rPr>
      <w:rFonts w:asciiTheme="minorHAnsi" w:eastAsiaTheme="majorEastAsia" w:hAnsiTheme="minorHAnsi" w:cstheme="majorBidi"/>
      <w:b/>
      <w:color w:val="000000" w:themeColor="text1"/>
      <w:sz w:val="28"/>
      <w:szCs w:val="22"/>
    </w:rPr>
  </w:style>
  <w:style w:type="paragraph" w:customStyle="1" w:styleId="H3MCC">
    <w:name w:val="H3 MCC"/>
    <w:basedOn w:val="Heading3"/>
    <w:next w:val="MCCBody"/>
    <w:link w:val="H3MCCChar"/>
    <w:qFormat/>
    <w:rsid w:val="00332F5F"/>
    <w:pPr>
      <w:spacing w:before="240" w:after="0" w:line="270" w:lineRule="exact"/>
    </w:pPr>
    <w:rPr>
      <w:rFonts w:ascii="Century Gothic" w:eastAsia="MS Mincho" w:hAnsi="Century Gothic" w:cs="Times New Roman"/>
      <w:bCs/>
      <w:sz w:val="24"/>
      <w:szCs w:val="24"/>
    </w:rPr>
  </w:style>
  <w:style w:type="character" w:customStyle="1" w:styleId="H3MCCChar">
    <w:name w:val="H3 MCC Char"/>
    <w:basedOn w:val="DefaultParagraphFont"/>
    <w:link w:val="H3MCC"/>
    <w:rsid w:val="000E1F4E"/>
    <w:rPr>
      <w:b/>
      <w:bCs/>
    </w:rPr>
  </w:style>
  <w:style w:type="paragraph" w:styleId="Title">
    <w:name w:val="Title"/>
    <w:basedOn w:val="Normal"/>
    <w:next w:val="Normal"/>
    <w:link w:val="TitleChar"/>
    <w:uiPriority w:val="10"/>
    <w:qFormat/>
    <w:rsid w:val="00641D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D6A"/>
    <w:rPr>
      <w:rFonts w:asciiTheme="majorHAnsi" w:eastAsiaTheme="majorEastAsia" w:hAnsiTheme="majorHAnsi" w:cstheme="majorBidi"/>
      <w:spacing w:val="-10"/>
      <w:kern w:val="28"/>
      <w:sz w:val="56"/>
      <w:szCs w:val="56"/>
    </w:rPr>
  </w:style>
  <w:style w:type="character" w:customStyle="1" w:styleId="MCCDocumentTitleChar">
    <w:name w:val="MCC_Document Title Char"/>
    <w:basedOn w:val="TitleChar"/>
    <w:link w:val="MCCDocumentTitle"/>
    <w:uiPriority w:val="3"/>
    <w:rsid w:val="00562586"/>
    <w:rPr>
      <w:rFonts w:ascii="Century Gothic" w:eastAsiaTheme="majorEastAsia" w:hAnsi="Century Gothic" w:cstheme="majorBidi"/>
      <w:b/>
      <w:color w:val="008580"/>
      <w:spacing w:val="-10"/>
      <w:kern w:val="28"/>
      <w:sz w:val="56"/>
      <w:szCs w:val="64"/>
    </w:rPr>
  </w:style>
  <w:style w:type="paragraph" w:styleId="Subtitle">
    <w:name w:val="Subtitle"/>
    <w:basedOn w:val="Normal"/>
    <w:next w:val="Normal"/>
    <w:link w:val="SubtitleChar"/>
    <w:uiPriority w:val="11"/>
    <w:qFormat/>
    <w:rsid w:val="000C1B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1BA3"/>
    <w:rPr>
      <w:rFonts w:asciiTheme="minorHAnsi" w:eastAsiaTheme="minorEastAsia" w:hAnsiTheme="minorHAnsi" w:cstheme="minorBidi"/>
      <w:color w:val="5A5A5A" w:themeColor="text1" w:themeTint="A5"/>
      <w:spacing w:val="15"/>
      <w:sz w:val="22"/>
      <w:szCs w:val="22"/>
    </w:rPr>
  </w:style>
  <w:style w:type="character" w:customStyle="1" w:styleId="MCCHeadlineChar">
    <w:name w:val="MCC Headline Char"/>
    <w:basedOn w:val="SubtitleChar"/>
    <w:link w:val="MCCHeadline"/>
    <w:rsid w:val="004B10F7"/>
    <w:rPr>
      <w:rFonts w:asciiTheme="minorHAnsi" w:eastAsiaTheme="minorEastAsia" w:hAnsiTheme="minorHAnsi" w:cstheme="minorBidi"/>
      <w:color w:val="00807B"/>
      <w:spacing w:val="15"/>
      <w:sz w:val="36"/>
      <w:szCs w:val="40"/>
    </w:rPr>
  </w:style>
  <w:style w:type="paragraph" w:styleId="ListNumber">
    <w:name w:val="List Number"/>
    <w:basedOn w:val="Normal"/>
    <w:link w:val="ListNumberChar"/>
    <w:uiPriority w:val="99"/>
    <w:semiHidden/>
    <w:unhideWhenUsed/>
    <w:rsid w:val="00A30C25"/>
    <w:pPr>
      <w:numPr>
        <w:numId w:val="27"/>
      </w:numPr>
      <w:contextualSpacing/>
    </w:pPr>
  </w:style>
  <w:style w:type="paragraph" w:styleId="ListBullet">
    <w:name w:val="List Bullet"/>
    <w:basedOn w:val="Normal"/>
    <w:link w:val="ListBulletChar"/>
    <w:uiPriority w:val="99"/>
    <w:semiHidden/>
    <w:unhideWhenUsed/>
    <w:rsid w:val="00F672C1"/>
    <w:pPr>
      <w:numPr>
        <w:numId w:val="24"/>
      </w:numPr>
      <w:contextualSpacing/>
    </w:pPr>
  </w:style>
  <w:style w:type="numbering" w:customStyle="1" w:styleId="MCCBullets">
    <w:name w:val="MCC_Bullets"/>
    <w:uiPriority w:val="99"/>
    <w:rsid w:val="00680502"/>
    <w:pPr>
      <w:numPr>
        <w:numId w:val="29"/>
      </w:numPr>
    </w:pPr>
  </w:style>
  <w:style w:type="character" w:styleId="FollowedHyperlink">
    <w:name w:val="FollowedHyperlink"/>
    <w:basedOn w:val="DefaultParagraphFont"/>
    <w:uiPriority w:val="99"/>
    <w:unhideWhenUsed/>
    <w:rsid w:val="00321967"/>
    <w:rPr>
      <w:color w:val="954F72" w:themeColor="followedHyperlink"/>
      <w:u w:val="single"/>
    </w:rPr>
  </w:style>
  <w:style w:type="character" w:customStyle="1" w:styleId="URLFollowedMCC">
    <w:name w:val="URLFollowed_MCC"/>
    <w:basedOn w:val="FollowedHyperlink"/>
    <w:uiPriority w:val="1"/>
    <w:qFormat/>
    <w:rsid w:val="00CE788F"/>
    <w:rPr>
      <w:color w:val="00827D"/>
      <w:u w:val="single"/>
    </w:rPr>
  </w:style>
  <w:style w:type="paragraph" w:styleId="BodyText">
    <w:name w:val="Body Text"/>
    <w:basedOn w:val="Normal"/>
    <w:link w:val="BodyTextChar"/>
    <w:uiPriority w:val="99"/>
    <w:semiHidden/>
    <w:unhideWhenUsed/>
    <w:rsid w:val="00FB2146"/>
    <w:pPr>
      <w:spacing w:after="120"/>
    </w:pPr>
  </w:style>
  <w:style w:type="character" w:customStyle="1" w:styleId="BodyTextChar">
    <w:name w:val="Body Text Char"/>
    <w:basedOn w:val="DefaultParagraphFont"/>
    <w:link w:val="BodyText"/>
    <w:uiPriority w:val="99"/>
    <w:semiHidden/>
    <w:rsid w:val="00FB2146"/>
    <w:rPr>
      <w:sz w:val="24"/>
      <w:szCs w:val="24"/>
    </w:rPr>
  </w:style>
  <w:style w:type="character" w:customStyle="1" w:styleId="MCCBodyChar">
    <w:name w:val="MCC Body Char"/>
    <w:basedOn w:val="BodyTextChar"/>
    <w:link w:val="MCCBody"/>
    <w:rsid w:val="00FA2912"/>
    <w:rPr>
      <w:color w:val="000000"/>
      <w:sz w:val="24"/>
      <w:szCs w:val="22"/>
    </w:rPr>
  </w:style>
  <w:style w:type="character" w:customStyle="1" w:styleId="Heading4Char">
    <w:name w:val="Heading 4 Char"/>
    <w:basedOn w:val="DefaultParagraphFont"/>
    <w:link w:val="Heading4"/>
    <w:uiPriority w:val="9"/>
    <w:rsid w:val="001445B0"/>
    <w:rPr>
      <w:rFonts w:asciiTheme="majorHAnsi" w:eastAsiaTheme="majorEastAsia" w:hAnsiTheme="majorHAnsi" w:cstheme="majorBidi"/>
      <w:i/>
      <w:iCs/>
      <w:color w:val="2E74B5" w:themeColor="accent1" w:themeShade="BF"/>
      <w:sz w:val="24"/>
      <w:szCs w:val="24"/>
    </w:rPr>
  </w:style>
  <w:style w:type="character" w:styleId="Strong">
    <w:name w:val="Strong"/>
    <w:basedOn w:val="DefaultParagraphFont"/>
    <w:uiPriority w:val="5"/>
    <w:qFormat/>
    <w:rsid w:val="009C4BE7"/>
    <w:rPr>
      <w:b/>
      <w:bCs/>
    </w:rPr>
  </w:style>
  <w:style w:type="character" w:styleId="CommentReference">
    <w:name w:val="annotation reference"/>
    <w:basedOn w:val="DefaultParagraphFont"/>
    <w:uiPriority w:val="99"/>
    <w:semiHidden/>
    <w:unhideWhenUsed/>
    <w:rsid w:val="0064061E"/>
    <w:rPr>
      <w:sz w:val="16"/>
      <w:szCs w:val="16"/>
    </w:rPr>
  </w:style>
  <w:style w:type="paragraph" w:styleId="CommentText">
    <w:name w:val="annotation text"/>
    <w:basedOn w:val="Normal"/>
    <w:link w:val="CommentTextChar"/>
    <w:uiPriority w:val="99"/>
    <w:unhideWhenUsed/>
    <w:rsid w:val="0064061E"/>
    <w:rPr>
      <w:sz w:val="20"/>
      <w:szCs w:val="20"/>
    </w:rPr>
  </w:style>
  <w:style w:type="character" w:customStyle="1" w:styleId="CommentTextChar">
    <w:name w:val="Comment Text Char"/>
    <w:basedOn w:val="DefaultParagraphFont"/>
    <w:link w:val="CommentText"/>
    <w:uiPriority w:val="99"/>
    <w:rsid w:val="0064061E"/>
    <w:rPr>
      <w:sz w:val="20"/>
      <w:szCs w:val="20"/>
    </w:rPr>
  </w:style>
  <w:style w:type="paragraph" w:styleId="CommentSubject">
    <w:name w:val="annotation subject"/>
    <w:basedOn w:val="CommentText"/>
    <w:next w:val="CommentText"/>
    <w:link w:val="CommentSubjectChar"/>
    <w:uiPriority w:val="99"/>
    <w:semiHidden/>
    <w:unhideWhenUsed/>
    <w:rsid w:val="0064061E"/>
    <w:rPr>
      <w:b/>
      <w:bCs/>
    </w:rPr>
  </w:style>
  <w:style w:type="character" w:customStyle="1" w:styleId="CommentSubjectChar">
    <w:name w:val="Comment Subject Char"/>
    <w:basedOn w:val="CommentTextChar"/>
    <w:link w:val="CommentSubject"/>
    <w:uiPriority w:val="99"/>
    <w:semiHidden/>
    <w:rsid w:val="0064061E"/>
    <w:rPr>
      <w:b/>
      <w:bCs/>
      <w:sz w:val="20"/>
      <w:szCs w:val="20"/>
    </w:rPr>
  </w:style>
  <w:style w:type="paragraph" w:customStyle="1" w:styleId="H1MCC">
    <w:name w:val="H1 MCC"/>
    <w:basedOn w:val="Heading1"/>
    <w:next w:val="MCCHeadline"/>
    <w:link w:val="H1MCCChar"/>
    <w:qFormat/>
    <w:rsid w:val="0076760A"/>
    <w:pPr>
      <w:keepLines/>
      <w:spacing w:before="2040" w:after="120" w:line="720" w:lineRule="atLeast"/>
    </w:pPr>
    <w:rPr>
      <w:color w:val="00807B"/>
    </w:rPr>
  </w:style>
  <w:style w:type="character" w:customStyle="1" w:styleId="H1MCCChar">
    <w:name w:val="H1 MCC Char"/>
    <w:basedOn w:val="Heading1Char"/>
    <w:link w:val="H1MCC"/>
    <w:rsid w:val="0076760A"/>
    <w:rPr>
      <w:rFonts w:eastAsiaTheme="majorEastAsia" w:cstheme="majorBidi"/>
      <w:b/>
      <w:color w:val="00807B"/>
      <w:spacing w:val="-10"/>
      <w:kern w:val="28"/>
      <w:sz w:val="56"/>
      <w:szCs w:val="64"/>
    </w:rPr>
  </w:style>
  <w:style w:type="paragraph" w:customStyle="1" w:styleId="H2MCC">
    <w:name w:val="H2 MCC"/>
    <w:basedOn w:val="Heading2"/>
    <w:next w:val="MCCBody"/>
    <w:link w:val="H2MCCChar"/>
    <w:uiPriority w:val="9"/>
    <w:qFormat/>
    <w:rsid w:val="007E0EC3"/>
    <w:pPr>
      <w:spacing w:line="240" w:lineRule="atLeast"/>
    </w:pPr>
    <w:rPr>
      <w:color w:val="C64E00"/>
    </w:rPr>
  </w:style>
  <w:style w:type="character" w:customStyle="1" w:styleId="H2MCCChar">
    <w:name w:val="H2 MCC Char"/>
    <w:basedOn w:val="Heading2Char"/>
    <w:link w:val="H2MCC"/>
    <w:uiPriority w:val="9"/>
    <w:rsid w:val="007E0EC3"/>
    <w:rPr>
      <w:b/>
      <w:color w:val="C64E00"/>
      <w:sz w:val="32"/>
      <w:szCs w:val="26"/>
    </w:rPr>
  </w:style>
  <w:style w:type="character" w:customStyle="1" w:styleId="ListNumberChar">
    <w:name w:val="List Number Char"/>
    <w:basedOn w:val="DefaultParagraphFont"/>
    <w:link w:val="ListNumber"/>
    <w:uiPriority w:val="99"/>
    <w:semiHidden/>
    <w:rsid w:val="00E90850"/>
  </w:style>
  <w:style w:type="character" w:customStyle="1" w:styleId="MCCPrimaryListChar">
    <w:name w:val="MCC Primary List Char"/>
    <w:basedOn w:val="ListNumberChar"/>
    <w:link w:val="MCCPrimaryList"/>
    <w:rsid w:val="00E90850"/>
    <w:rPr>
      <w:color w:val="000000"/>
      <w:szCs w:val="22"/>
    </w:rPr>
  </w:style>
  <w:style w:type="character" w:customStyle="1" w:styleId="ListBulletChar">
    <w:name w:val="List Bullet Char"/>
    <w:basedOn w:val="DefaultParagraphFont"/>
    <w:link w:val="ListBullet"/>
    <w:uiPriority w:val="99"/>
    <w:semiHidden/>
    <w:rsid w:val="009C7CEC"/>
  </w:style>
  <w:style w:type="character" w:customStyle="1" w:styleId="MCCBulletedlistChar">
    <w:name w:val="MCC Bulleted list Char"/>
    <w:basedOn w:val="ListBulletChar"/>
    <w:link w:val="MCCBulletedlist"/>
    <w:uiPriority w:val="1"/>
    <w:rsid w:val="009C7CEC"/>
  </w:style>
  <w:style w:type="paragraph" w:styleId="Caption">
    <w:name w:val="caption"/>
    <w:basedOn w:val="MCCBody"/>
    <w:next w:val="MCCBody"/>
    <w:uiPriority w:val="35"/>
    <w:unhideWhenUsed/>
    <w:qFormat/>
    <w:rsid w:val="00180169"/>
    <w:pPr>
      <w:spacing w:after="200"/>
    </w:pPr>
    <w:rPr>
      <w:b/>
      <w:bCs/>
      <w:i/>
      <w:iCs/>
      <w:color w:val="6C5B54"/>
      <w:sz w:val="22"/>
      <w:szCs w:val="18"/>
    </w:rPr>
  </w:style>
  <w:style w:type="character" w:styleId="UnresolvedMention">
    <w:name w:val="Unresolved Mention"/>
    <w:basedOn w:val="DefaultParagraphFont"/>
    <w:uiPriority w:val="99"/>
    <w:semiHidden/>
    <w:unhideWhenUsed/>
    <w:rsid w:val="008F0027"/>
    <w:rPr>
      <w:color w:val="605E5C"/>
      <w:shd w:val="clear" w:color="auto" w:fill="E1DFDD"/>
    </w:rPr>
  </w:style>
  <w:style w:type="character" w:styleId="SmartLink">
    <w:name w:val="Smart Link"/>
    <w:basedOn w:val="DefaultParagraphFont"/>
    <w:uiPriority w:val="99"/>
    <w:semiHidden/>
    <w:unhideWhenUsed/>
    <w:rsid w:val="00D37FA3"/>
    <w:rPr>
      <w:color w:val="0000FF"/>
      <w:u w:val="single"/>
      <w:shd w:val="clear" w:color="auto" w:fill="F3F2F1"/>
    </w:rPr>
  </w:style>
  <w:style w:type="table" w:styleId="GridTable1Light">
    <w:name w:val="Grid Table 1 Light"/>
    <w:basedOn w:val="TableNormal"/>
    <w:uiPriority w:val="46"/>
    <w:rsid w:val="00C747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MCCTable-HeaderRow">
    <w:name w:val="MCC Table-Header Row"/>
    <w:basedOn w:val="TableGrid1"/>
    <w:uiPriority w:val="99"/>
    <w:rsid w:val="0013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center"/>
      </w:pPr>
      <w:rPr>
        <w:rFonts w:ascii="Century Gothic" w:hAnsi="Century Gothic"/>
        <w:b/>
        <w:sz w:val="22"/>
      </w:rPr>
      <w:tblPr/>
      <w:trPr>
        <w:tblHeader/>
      </w:trPr>
      <w:tcPr>
        <w:shd w:val="clear" w:color="auto" w:fill="E4DDD3"/>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663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5Dark">
    <w:name w:val="Grid Table 5 Dark"/>
    <w:basedOn w:val="TableNormal"/>
    <w:uiPriority w:val="50"/>
    <w:rsid w:val="007859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7Colorful">
    <w:name w:val="Grid Table 7 Colorful"/>
    <w:basedOn w:val="TableNormal"/>
    <w:uiPriority w:val="52"/>
    <w:rsid w:val="003363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54320F"/>
    <w:pPr>
      <w:spacing w:before="100" w:beforeAutospacing="1" w:after="100" w:afterAutospacing="1"/>
    </w:pPr>
    <w:rPr>
      <w:rFonts w:ascii="Times New Roman" w:eastAsia="Times New Roman" w:hAnsi="Times New Roman"/>
      <w:color w:val="auto"/>
    </w:rPr>
  </w:style>
  <w:style w:type="table" w:styleId="GridTable5Dark-Accent3">
    <w:name w:val="Grid Table 5 Dark Accent 3"/>
    <w:basedOn w:val="TableNormal"/>
    <w:uiPriority w:val="50"/>
    <w:rsid w:val="00357C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Spacing">
    <w:name w:val="No Spacing"/>
    <w:next w:val="MCCBody"/>
    <w:link w:val="NoSpacingChar"/>
    <w:uiPriority w:val="1"/>
    <w:qFormat/>
    <w:rsid w:val="00FF6606"/>
    <w:pPr>
      <w:framePr w:hSpace="187" w:wrap="around" w:vAnchor="text" w:hAnchor="text" w:x="-1540" w:y="1"/>
      <w:jc w:val="center"/>
    </w:pPr>
    <w:rPr>
      <w:bCs/>
      <w:sz w:val="22"/>
      <w:szCs w:val="18"/>
    </w:rPr>
  </w:style>
  <w:style w:type="character" w:customStyle="1" w:styleId="NoSpacingChar">
    <w:name w:val="No Spacing Char"/>
    <w:basedOn w:val="DefaultParagraphFont"/>
    <w:link w:val="NoSpacing"/>
    <w:uiPriority w:val="1"/>
    <w:rsid w:val="00FF6606"/>
    <w:rPr>
      <w:bCs/>
      <w:sz w:val="22"/>
      <w:szCs w:val="18"/>
    </w:rPr>
  </w:style>
  <w:style w:type="numbering" w:customStyle="1" w:styleId="MCCMultilist">
    <w:name w:val="MCC Multi list"/>
    <w:uiPriority w:val="99"/>
    <w:rsid w:val="005E0067"/>
    <w:pPr>
      <w:numPr>
        <w:numId w:val="36"/>
      </w:numPr>
    </w:pPr>
  </w:style>
  <w:style w:type="numbering" w:customStyle="1" w:styleId="MCCMultiBullet">
    <w:name w:val="MCC Multi Bullet"/>
    <w:uiPriority w:val="99"/>
    <w:rsid w:val="00715587"/>
    <w:pPr>
      <w:numPr>
        <w:numId w:val="37"/>
      </w:numPr>
    </w:pPr>
  </w:style>
  <w:style w:type="paragraph" w:customStyle="1" w:styleId="MCCMulti-list">
    <w:name w:val="MCC Multi-list"/>
    <w:basedOn w:val="MCCPrimaryList"/>
    <w:link w:val="MCCMulti-listChar"/>
    <w:uiPriority w:val="9"/>
    <w:qFormat/>
    <w:rsid w:val="003D63E3"/>
    <w:pPr>
      <w:numPr>
        <w:numId w:val="7"/>
      </w:numPr>
    </w:pPr>
  </w:style>
  <w:style w:type="character" w:customStyle="1" w:styleId="MCCMulti-listChar">
    <w:name w:val="MCC Multi-list Char"/>
    <w:basedOn w:val="MCCPrimaryListChar"/>
    <w:link w:val="MCCMulti-list"/>
    <w:uiPriority w:val="9"/>
    <w:rsid w:val="003D63E3"/>
    <w:rPr>
      <w:color w:val="000000"/>
      <w:szCs w:val="22"/>
    </w:rPr>
  </w:style>
  <w:style w:type="paragraph" w:customStyle="1" w:styleId="MCCMultibullet0">
    <w:name w:val="MCC Multi bullet"/>
    <w:basedOn w:val="MCCBulletedlist"/>
    <w:link w:val="MCCMultibulletChar"/>
    <w:uiPriority w:val="9"/>
    <w:qFormat/>
    <w:rsid w:val="00235B4F"/>
    <w:pPr>
      <w:numPr>
        <w:numId w:val="31"/>
      </w:numPr>
    </w:pPr>
  </w:style>
  <w:style w:type="character" w:customStyle="1" w:styleId="MCCMultibulletChar">
    <w:name w:val="MCC Multi bullet Char"/>
    <w:basedOn w:val="MCCBulletedlistChar"/>
    <w:link w:val="MCCMultibullet0"/>
    <w:uiPriority w:val="9"/>
    <w:rsid w:val="00235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561">
      <w:bodyDiv w:val="1"/>
      <w:marLeft w:val="0"/>
      <w:marRight w:val="0"/>
      <w:marTop w:val="0"/>
      <w:marBottom w:val="0"/>
      <w:divBdr>
        <w:top w:val="none" w:sz="0" w:space="0" w:color="auto"/>
        <w:left w:val="none" w:sz="0" w:space="0" w:color="auto"/>
        <w:bottom w:val="none" w:sz="0" w:space="0" w:color="auto"/>
        <w:right w:val="none" w:sz="0" w:space="0" w:color="auto"/>
      </w:divBdr>
    </w:div>
    <w:div w:id="4633052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mai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chitect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cusa.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170df7-4319-4109-9fdb-aaeb766f7a33" xsi:nil="true"/>
    <lcf76f155ced4ddcb4097134ff3c332f xmlns="a3530bfc-4b08-41aa-b872-68dcc217cf7a">
      <Terms xmlns="http://schemas.microsoft.com/office/infopath/2007/PartnerControls"/>
    </lcf76f155ced4ddcb4097134ff3c332f>
    <Thumbnail xmlns="a3530bfc-4b08-41aa-b872-68dcc217cf7a" xsi:nil="true"/>
    <DateandTime xmlns="a3530bfc-4b08-41aa-b872-68dcc217cf7a" xsi:nil="true"/>
    <Test xmlns="a3530bfc-4b08-41aa-b872-68dcc217cf7a">true</Tes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c049b6f0afa96c1bf08a618d208101bb">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ec17525d8f0895599f107ca5c6251827"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00511AA-75E7-436B-8553-8995320C7ECA}">
  <ds:schemaRefs>
    <ds:schemaRef ds:uri="http://schemas.microsoft.com/office/2006/metadata/properties"/>
    <ds:schemaRef ds:uri="http://schemas.microsoft.com/office/infopath/2007/PartnerControls"/>
    <ds:schemaRef ds:uri="83170df7-4319-4109-9fdb-aaeb766f7a33"/>
    <ds:schemaRef ds:uri="a3530bfc-4b08-41aa-b872-68dcc217cf7a"/>
  </ds:schemaRefs>
</ds:datastoreItem>
</file>

<file path=customXml/itemProps2.xml><?xml version="1.0" encoding="utf-8"?>
<ds:datastoreItem xmlns:ds="http://schemas.openxmlformats.org/officeDocument/2006/customXml" ds:itemID="{378B115F-6BA0-4BAD-A38D-75BC9F51DD0F}">
  <ds:schemaRefs>
    <ds:schemaRef ds:uri="http://schemas.microsoft.com/sharepoint/v3/contenttype/forms"/>
  </ds:schemaRefs>
</ds:datastoreItem>
</file>

<file path=customXml/itemProps3.xml><?xml version="1.0" encoding="utf-8"?>
<ds:datastoreItem xmlns:ds="http://schemas.openxmlformats.org/officeDocument/2006/customXml" ds:itemID="{3FD349E8-2BD2-4F43-AE93-6B67E1977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A339AA-45C8-4F36-9D1D-C59F7D10961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square zero</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Heinen, Dawn (ART)</cp:lastModifiedBy>
  <cp:revision>3</cp:revision>
  <cp:lastPrinted>2017-08-14T21:28:00Z</cp:lastPrinted>
  <dcterms:created xsi:type="dcterms:W3CDTF">2026-10-13T20:52:00Z</dcterms:created>
  <dcterms:modified xsi:type="dcterms:W3CDTF">2026-10-13T20:59:00Z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y fmtid="{D5CDD505-2E9C-101B-9397-08002B2CF9AE}" pid="4" name="GrammarlyDocumentId">
    <vt:lpwstr>086c4165-c03d-4b0c-ad5f-d1f201b5b21f</vt:lpwstr>
  </property>
</Properties>
</file>