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738905" w14:textId="172CCFDA" w:rsidR="00193CEE" w:rsidRPr="00E20E30" w:rsidRDefault="004D3A10" w:rsidP="00B4738B">
      <w:pPr>
        <w:pStyle w:val="H1MCC"/>
        <w:rPr>
          <w:color w:val="007A78"/>
          <w:szCs w:val="72"/>
        </w:rPr>
      </w:pPr>
      <w:r w:rsidRPr="004D3A10">
        <w:rPr>
          <w:color w:val="007A78"/>
          <w:szCs w:val="72"/>
        </w:rPr>
        <w:t>Understanding Creative Space Leases</w:t>
      </w:r>
    </w:p>
    <w:p w14:paraId="4AA0CF1B" w14:textId="2AD128AC" w:rsidR="00621DD7" w:rsidRPr="00621DD7" w:rsidRDefault="00193CEE" w:rsidP="00621DD7">
      <w:pPr>
        <w:pStyle w:val="MCCHeadline"/>
        <w:rPr>
          <w:color w:val="000000"/>
          <w:szCs w:val="22"/>
        </w:rPr>
      </w:pPr>
      <w:r>
        <w:rPr>
          <w:color w:val="000000"/>
          <w:szCs w:val="22"/>
        </w:rPr>
        <w:t>A practitioner tip sheet</w:t>
      </w:r>
    </w:p>
    <w:p w14:paraId="4F57DB0D" w14:textId="2DF17B49" w:rsidR="00193CEE" w:rsidRPr="00193CEE" w:rsidRDefault="00193CEE" w:rsidP="00193CEE">
      <w:pPr>
        <w:pStyle w:val="MCCBody"/>
      </w:pPr>
      <w:r w:rsidRPr="00193CEE">
        <w:t>Taken from the</w:t>
      </w:r>
      <w:r>
        <w:rPr>
          <w:b/>
          <w:bCs/>
        </w:rPr>
        <w:t xml:space="preserve"> </w:t>
      </w:r>
      <w:r w:rsidRPr="00193CEE">
        <w:t xml:space="preserve">Creative Space Development Network Accelerator (DNA) Session </w:t>
      </w:r>
      <w:r w:rsidR="00C572F3">
        <w:t>in</w:t>
      </w:r>
      <w:r w:rsidRPr="00193CEE">
        <w:t xml:space="preserve"> </w:t>
      </w:r>
      <w:r w:rsidR="004D3A10">
        <w:t>September</w:t>
      </w:r>
      <w:r w:rsidRPr="00193CEE">
        <w:t xml:space="preserve"> 2026</w:t>
      </w:r>
    </w:p>
    <w:p w14:paraId="20C44FB6" w14:textId="77777777" w:rsidR="004D3A10" w:rsidRDefault="004D3A10" w:rsidP="004D3A10">
      <w:pPr>
        <w:pStyle w:val="MCCBody"/>
      </w:pPr>
      <w:r>
        <w:t>Understanding leases for artists and organizations in commercial and industrial spaces can be challenging. This tip sheet includes key lease fundamentals, cost structures, and real-world lessons for creative operators in commercial, industrial, or municipal properties as it relates to creative spaces in Massachusetts.</w:t>
      </w:r>
    </w:p>
    <w:p w14:paraId="49738EE6" w14:textId="47BCD16D" w:rsidR="004D3A10" w:rsidRDefault="004D3A10" w:rsidP="004D3A10">
      <w:pPr>
        <w:pStyle w:val="MCCBody"/>
      </w:pPr>
      <w:r w:rsidRPr="004D3A10">
        <w:rPr>
          <w:i/>
          <w:iCs/>
        </w:rPr>
        <w:t>Presenters</w:t>
      </w:r>
      <w:r>
        <w:t xml:space="preserve">: Jennifer Connelly, </w:t>
      </w:r>
      <w:hyperlink r:id="rId11" w:history="1">
        <w:r w:rsidRPr="004C605F">
          <w:rPr>
            <w:rStyle w:val="URLFollowedMCC"/>
            <w:color w:val="007A78"/>
          </w:rPr>
          <w:t xml:space="preserve">Sherin and </w:t>
        </w:r>
        <w:proofErr w:type="spellStart"/>
        <w:r w:rsidRPr="004C605F">
          <w:rPr>
            <w:rStyle w:val="URLFollowedMCC"/>
            <w:color w:val="007A78"/>
          </w:rPr>
          <w:t>Lodgen</w:t>
        </w:r>
        <w:proofErr w:type="spellEnd"/>
        <w:r w:rsidRPr="004C605F">
          <w:rPr>
            <w:rStyle w:val="URLFollowedMCC"/>
            <w:color w:val="007A78"/>
          </w:rPr>
          <w:t xml:space="preserve"> LLP</w:t>
        </w:r>
      </w:hyperlink>
      <w:r>
        <w:t xml:space="preserve"> and </w:t>
      </w:r>
      <w:hyperlink r:id="rId12" w:history="1">
        <w:r w:rsidRPr="004C605F">
          <w:rPr>
            <w:rStyle w:val="URLFollowedMCC"/>
            <w:color w:val="007A78"/>
          </w:rPr>
          <w:t>Volunteer Lawyers for the Arts</w:t>
        </w:r>
      </w:hyperlink>
      <w:r>
        <w:t xml:space="preserve">, Jesse </w:t>
      </w:r>
      <w:proofErr w:type="spellStart"/>
      <w:r>
        <w:t>Vengrove</w:t>
      </w:r>
      <w:proofErr w:type="spellEnd"/>
      <w:r>
        <w:t xml:space="preserve">, </w:t>
      </w:r>
      <w:hyperlink r:id="rId13" w:history="1">
        <w:r w:rsidRPr="004C605F">
          <w:rPr>
            <w:rStyle w:val="URLFollowedMCC"/>
            <w:color w:val="007A78"/>
          </w:rPr>
          <w:t>Charlestown Rehearsal Studios Tenants Association</w:t>
        </w:r>
      </w:hyperlink>
      <w:r>
        <w:t>, Jean Mineo</w:t>
      </w:r>
      <w:r w:rsidRPr="004C605F">
        <w:rPr>
          <w:rStyle w:val="URLFollowedMCC"/>
          <w:u w:val="none"/>
        </w:rPr>
        <w:t xml:space="preserve">, </w:t>
      </w:r>
      <w:hyperlink r:id="rId14" w:history="1">
        <w:proofErr w:type="spellStart"/>
        <w:r w:rsidRPr="004C605F">
          <w:rPr>
            <w:rStyle w:val="URLFollowedMCC"/>
            <w:color w:val="007A78"/>
          </w:rPr>
          <w:t>Bellforge</w:t>
        </w:r>
        <w:proofErr w:type="spellEnd"/>
        <w:r w:rsidRPr="004C605F">
          <w:rPr>
            <w:rStyle w:val="URLFollowedMCC"/>
            <w:color w:val="007A78"/>
          </w:rPr>
          <w:t xml:space="preserve"> Arts Center</w:t>
        </w:r>
      </w:hyperlink>
      <w:r>
        <w:t xml:space="preserve">, Miranda Aisling, </w:t>
      </w:r>
      <w:hyperlink r:id="rId15" w:history="1">
        <w:proofErr w:type="spellStart"/>
        <w:r w:rsidRPr="004C605F">
          <w:rPr>
            <w:rStyle w:val="URLFollowedMCC"/>
            <w:color w:val="007A78"/>
          </w:rPr>
          <w:t>GloArts</w:t>
        </w:r>
        <w:proofErr w:type="spellEnd"/>
      </w:hyperlink>
      <w:r>
        <w:t>.</w:t>
      </w:r>
    </w:p>
    <w:p w14:paraId="15FECCD8" w14:textId="6AC39369" w:rsidR="004D3A10" w:rsidRPr="0095211E" w:rsidRDefault="004D3A10" w:rsidP="0095211E">
      <w:pPr>
        <w:pStyle w:val="H2MCC"/>
        <w:rPr>
          <w:color w:val="C45500"/>
        </w:rPr>
      </w:pPr>
      <w:r w:rsidRPr="0095211E">
        <w:rPr>
          <w:color w:val="C45500"/>
        </w:rPr>
        <w:t xml:space="preserve">Core Lease Fundamentals &amp; Defining the Premises </w:t>
      </w:r>
    </w:p>
    <w:p w14:paraId="7C4EFCAA" w14:textId="77777777" w:rsidR="004D3A10" w:rsidRDefault="004D3A10" w:rsidP="000F3B0F">
      <w:pPr>
        <w:pStyle w:val="MCCMultibullet0"/>
        <w:numPr>
          <w:ilvl w:val="0"/>
          <w:numId w:val="11"/>
        </w:numPr>
      </w:pPr>
      <w:r>
        <w:t xml:space="preserve">Never rely on verbal handshake promises; commercial tenants lack residential statutory </w:t>
      </w:r>
      <w:proofErr w:type="gramStart"/>
      <w:r>
        <w:t>protections</w:t>
      </w:r>
      <w:proofErr w:type="gramEnd"/>
      <w:r>
        <w:t xml:space="preserve">, and the written contract controls all rights and obligations. </w:t>
      </w:r>
    </w:p>
    <w:p w14:paraId="7D400B94" w14:textId="77777777" w:rsidR="004D3A10" w:rsidRDefault="004D3A10" w:rsidP="000F3B0F">
      <w:pPr>
        <w:pStyle w:val="MCCMultibullet0"/>
        <w:numPr>
          <w:ilvl w:val="0"/>
          <w:numId w:val="11"/>
        </w:numPr>
      </w:pPr>
      <w:r>
        <w:t xml:space="preserve">Review every schedule, exhibit, and attached "Rules &amp; Regulations" before signing, as restrictive operational policies are frequently placed at the back of the agreement. </w:t>
      </w:r>
    </w:p>
    <w:p w14:paraId="1D09167E" w14:textId="77777777" w:rsidR="004D3A10" w:rsidRDefault="004D3A10" w:rsidP="000F3B0F">
      <w:pPr>
        <w:pStyle w:val="MCCMultibullet0"/>
        <w:numPr>
          <w:ilvl w:val="0"/>
          <w:numId w:val="11"/>
        </w:numPr>
      </w:pPr>
      <w:r>
        <w:t xml:space="preserve">Ensure the lease description and floor plan exhibit clearly delineate exact boundaries with legible cross-hatching or bold outlines rather than color coding that degrades in black-and-white copies. </w:t>
      </w:r>
    </w:p>
    <w:p w14:paraId="00B09EA4" w14:textId="77777777" w:rsidR="004D3A10" w:rsidRDefault="004D3A10" w:rsidP="000F3B0F">
      <w:pPr>
        <w:pStyle w:val="MCCMultibullet0"/>
        <w:numPr>
          <w:ilvl w:val="0"/>
          <w:numId w:val="11"/>
        </w:numPr>
      </w:pPr>
      <w:r>
        <w:lastRenderedPageBreak/>
        <w:t xml:space="preserve">Formally define usage rights and access terms for storage spaces, loading bays, freight elevators, shared restrooms, outdoor yards, and parking areas. </w:t>
      </w:r>
    </w:p>
    <w:p w14:paraId="27B3F44F" w14:textId="77777777" w:rsidR="004C605F" w:rsidRDefault="004C605F" w:rsidP="004D3A10">
      <w:pPr>
        <w:pStyle w:val="MCCBody"/>
        <w:rPr>
          <w:b/>
          <w:color w:val="C45500"/>
          <w:sz w:val="32"/>
          <w:szCs w:val="26"/>
        </w:rPr>
      </w:pPr>
    </w:p>
    <w:p w14:paraId="613F165C" w14:textId="37E35801" w:rsidR="004D3A10" w:rsidRPr="0095211E" w:rsidRDefault="004D3A10" w:rsidP="0095211E">
      <w:pPr>
        <w:pStyle w:val="H2MCC"/>
        <w:rPr>
          <w:color w:val="C45500"/>
        </w:rPr>
      </w:pPr>
      <w:r w:rsidRPr="0095211E">
        <w:rPr>
          <w:color w:val="C45500"/>
        </w:rPr>
        <w:t xml:space="preserve">Rent Structure &amp; Total Cost of Occupancy </w:t>
      </w:r>
    </w:p>
    <w:p w14:paraId="3646286C" w14:textId="77777777" w:rsidR="004D3A10" w:rsidRDefault="004D3A10" w:rsidP="000F3B0F">
      <w:pPr>
        <w:pStyle w:val="MCCMultibullet0"/>
        <w:numPr>
          <w:ilvl w:val="0"/>
          <w:numId w:val="11"/>
        </w:numPr>
      </w:pPr>
      <w:r w:rsidRPr="004D3A10">
        <w:t xml:space="preserve">Base rent is only the baseline; determine whether the lease structure is Gross, Modified Gross, or Triple Net (NNN) before calculating your operational budget. </w:t>
      </w:r>
    </w:p>
    <w:p w14:paraId="6F00DBE3" w14:textId="77777777" w:rsidR="004D3A10" w:rsidRDefault="004D3A10" w:rsidP="000F3B0F">
      <w:pPr>
        <w:pStyle w:val="MCCMultibullet0"/>
        <w:numPr>
          <w:ilvl w:val="0"/>
          <w:numId w:val="11"/>
        </w:numPr>
      </w:pPr>
      <w:r w:rsidRPr="004D3A10">
        <w:t xml:space="preserve">Scrutinize common area maintenance (CAM), property insurance allocations, specialized trash/recycling removal, snow clearing, and building management fees. </w:t>
      </w:r>
    </w:p>
    <w:p w14:paraId="0EBBACB4" w14:textId="77777777" w:rsidR="004D3A10" w:rsidRDefault="004D3A10" w:rsidP="000F3B0F">
      <w:pPr>
        <w:pStyle w:val="MCCMultibullet0"/>
        <w:numPr>
          <w:ilvl w:val="0"/>
          <w:numId w:val="11"/>
        </w:numPr>
      </w:pPr>
      <w:r w:rsidRPr="004D3A10">
        <w:t xml:space="preserve">Confirm whether you pay a proportionate share of municipal property taxes and identify how tax reassessments or "base year" increases are passed through to tenants. </w:t>
      </w:r>
    </w:p>
    <w:p w14:paraId="15D6507D" w14:textId="6DDB3CE2" w:rsidR="004D3A10" w:rsidRPr="004D3A10" w:rsidRDefault="004D3A10" w:rsidP="000F3B0F">
      <w:pPr>
        <w:pStyle w:val="MCCMultibullet0"/>
        <w:numPr>
          <w:ilvl w:val="0"/>
          <w:numId w:val="11"/>
        </w:numPr>
      </w:pPr>
      <w:r w:rsidRPr="004D3A10">
        <w:t xml:space="preserve">Clarify whether gas, </w:t>
      </w:r>
      <w:proofErr w:type="gramStart"/>
      <w:r w:rsidRPr="004D3A10">
        <w:t>electric</w:t>
      </w:r>
      <w:proofErr w:type="gramEnd"/>
      <w:r w:rsidRPr="004D3A10">
        <w:t xml:space="preserve">, heating/cooling, and internet are directly sub-metered or split proportionally among all building occupants. </w:t>
      </w:r>
    </w:p>
    <w:p w14:paraId="7BD15602" w14:textId="77777777" w:rsidR="004C605F" w:rsidRDefault="004C605F" w:rsidP="004D3A10">
      <w:pPr>
        <w:pStyle w:val="MCCBody"/>
        <w:rPr>
          <w:b/>
          <w:color w:val="C45500"/>
          <w:sz w:val="32"/>
          <w:szCs w:val="26"/>
        </w:rPr>
      </w:pPr>
    </w:p>
    <w:p w14:paraId="59DA7B4A" w14:textId="1AF31DF7" w:rsidR="004D3A10" w:rsidRPr="0095211E" w:rsidRDefault="004D3A10" w:rsidP="0095211E">
      <w:pPr>
        <w:pStyle w:val="H2MCC"/>
        <w:rPr>
          <w:bCs/>
          <w:color w:val="C45500"/>
        </w:rPr>
      </w:pPr>
      <w:r w:rsidRPr="0095211E">
        <w:rPr>
          <w:color w:val="C45500"/>
        </w:rPr>
        <w:t>Term, Renewals &amp; Permitted Uses</w:t>
      </w:r>
    </w:p>
    <w:p w14:paraId="1F38E95B" w14:textId="77777777" w:rsidR="004D3A10" w:rsidRPr="004D3A10" w:rsidRDefault="004D3A10" w:rsidP="002354E9">
      <w:pPr>
        <w:pStyle w:val="MCCMultibullet0"/>
      </w:pPr>
      <w:r w:rsidRPr="004D3A10">
        <w:t xml:space="preserve">Protect capital and operational investments with written renewal options (e.g., 3-to-5-year terms) that include pre-negotiated caps on rent escalations. </w:t>
      </w:r>
    </w:p>
    <w:p w14:paraId="655D044D" w14:textId="77777777" w:rsidR="004D3A10" w:rsidRPr="004D3A10" w:rsidRDefault="004D3A10" w:rsidP="002354E9">
      <w:pPr>
        <w:pStyle w:val="MCCMultibullet0"/>
        <w:rPr>
          <w:color w:val="000000"/>
          <w:szCs w:val="22"/>
        </w:rPr>
      </w:pPr>
      <w:r w:rsidRPr="004D3A10">
        <w:rPr>
          <w:color w:val="000000"/>
          <w:szCs w:val="22"/>
        </w:rPr>
        <w:t xml:space="preserve">Ask for or mark in your calendar advance written notice requirements (often 6 to 12 months ahead of expiration) to prevent forfeiting renewal rights. </w:t>
      </w:r>
    </w:p>
    <w:p w14:paraId="3C7AD950" w14:textId="77777777" w:rsidR="004D3A10" w:rsidRPr="004D3A10" w:rsidRDefault="004D3A10" w:rsidP="002354E9">
      <w:pPr>
        <w:pStyle w:val="MCCMultibullet0"/>
        <w:rPr>
          <w:color w:val="000000"/>
          <w:szCs w:val="22"/>
        </w:rPr>
      </w:pPr>
      <w:r w:rsidRPr="004D3A10">
        <w:rPr>
          <w:color w:val="000000"/>
          <w:szCs w:val="22"/>
        </w:rPr>
        <w:t xml:space="preserve">Avoid unprotected month-to-month tenancies, which leave creative tenants vulnerable to frequent 10–20% rent increases or sudden 30-day displacement. </w:t>
      </w:r>
    </w:p>
    <w:p w14:paraId="4FEF95A6" w14:textId="77777777" w:rsidR="004D3A10" w:rsidRPr="004D3A10" w:rsidRDefault="004D3A10" w:rsidP="002354E9">
      <w:pPr>
        <w:pStyle w:val="MCCMultibullet0"/>
        <w:rPr>
          <w:color w:val="000000"/>
          <w:szCs w:val="22"/>
        </w:rPr>
      </w:pPr>
      <w:r w:rsidRPr="004D3A10">
        <w:rPr>
          <w:color w:val="000000"/>
          <w:szCs w:val="22"/>
        </w:rPr>
        <w:t xml:space="preserve">Explicitly list all primary and ancillary creative activities (fabrication, classes, rehearsals, exhibitions, retail sales, ticketed events, food/beverage) to accommodate organizational growth. </w:t>
      </w:r>
    </w:p>
    <w:p w14:paraId="354CD500" w14:textId="77777777" w:rsidR="004D3A10" w:rsidRPr="004D3A10" w:rsidRDefault="004D3A10" w:rsidP="002354E9">
      <w:pPr>
        <w:pStyle w:val="MCCMultibullet0"/>
        <w:rPr>
          <w:color w:val="000000"/>
          <w:szCs w:val="22"/>
        </w:rPr>
      </w:pPr>
      <w:r w:rsidRPr="004D3A10">
        <w:rPr>
          <w:color w:val="000000"/>
          <w:szCs w:val="22"/>
        </w:rPr>
        <w:t xml:space="preserve">Examine prohibitions regarding sound levels, late hours, vibrations, exhaust, and specific artistic media, while confirming local zoning, fire, and noise code compliance. </w:t>
      </w:r>
    </w:p>
    <w:p w14:paraId="5F9436B7" w14:textId="62DDEF82" w:rsidR="004D3A10" w:rsidRPr="0095211E" w:rsidRDefault="004D3A10" w:rsidP="0095211E">
      <w:pPr>
        <w:pStyle w:val="H2MCC"/>
        <w:rPr>
          <w:bCs/>
          <w:color w:val="C45500"/>
        </w:rPr>
      </w:pPr>
      <w:r w:rsidRPr="0095211E">
        <w:rPr>
          <w:color w:val="C45500"/>
        </w:rPr>
        <w:lastRenderedPageBreak/>
        <w:t>Build-Outs, Alterations &amp; Mitigating Personal Liability</w:t>
      </w:r>
    </w:p>
    <w:p w14:paraId="540402E4" w14:textId="77777777" w:rsidR="004D3A10" w:rsidRPr="004D3A10" w:rsidRDefault="004D3A10" w:rsidP="002354E9">
      <w:pPr>
        <w:pStyle w:val="MCCMultibullet0"/>
      </w:pPr>
      <w:r w:rsidRPr="004D3A10">
        <w:t xml:space="preserve">Specify space delivery condition ("as-is" vs. turnkey) and delineate who finances specialized infrastructure such as ventilation, heavy electrical, soundproofing, utility sinks, and fire suppression. </w:t>
      </w:r>
    </w:p>
    <w:p w14:paraId="38EFBAB2" w14:textId="77777777" w:rsidR="004D3A10" w:rsidRPr="004D3A10" w:rsidRDefault="004D3A10" w:rsidP="002354E9">
      <w:pPr>
        <w:pStyle w:val="MCCMultibullet0"/>
      </w:pPr>
      <w:r w:rsidRPr="004D3A10">
        <w:t xml:space="preserve">Negotiate tenant improvement allowances (TIA) or trade permanent building capital upgrades (such as elevators or sprinkler systems) for extended rent abatements or rent freezes. </w:t>
      </w:r>
    </w:p>
    <w:p w14:paraId="5FDA1EA5" w14:textId="77777777" w:rsidR="004D3A10" w:rsidRPr="004D3A10" w:rsidRDefault="004D3A10" w:rsidP="002354E9">
      <w:pPr>
        <w:pStyle w:val="MCCMultibullet0"/>
      </w:pPr>
      <w:r w:rsidRPr="004D3A10">
        <w:t xml:space="preserve">Define ownership of installed equipment and fixtures and verify whether you are required to restore the space to its original shell upon expiration. </w:t>
      </w:r>
    </w:p>
    <w:p w14:paraId="3342E97F" w14:textId="77777777" w:rsidR="004D3A10" w:rsidRDefault="004D3A10" w:rsidP="002354E9">
      <w:pPr>
        <w:pStyle w:val="MCCMultibullet0"/>
      </w:pPr>
      <w:r w:rsidRPr="004D3A10">
        <w:t xml:space="preserve">Avoid signing a personal guarantee that puts your own personal bank account or home on the hook if the organization runs out of money; instead, ask to cap it, have it </w:t>
      </w:r>
      <w:proofErr w:type="gramStart"/>
      <w:r w:rsidRPr="004D3A10">
        <w:t>expire</w:t>
      </w:r>
      <w:proofErr w:type="gramEnd"/>
      <w:r w:rsidRPr="004D3A10">
        <w:t xml:space="preserve"> after 1–2 years of paying rent on time, or offer a slightly higher security deposit. </w:t>
      </w:r>
    </w:p>
    <w:p w14:paraId="4E2DA1E3" w14:textId="77777777" w:rsidR="004C605F" w:rsidRDefault="004C605F" w:rsidP="004D3A10">
      <w:pPr>
        <w:pStyle w:val="MCCBody"/>
        <w:rPr>
          <w:b/>
          <w:color w:val="C45500"/>
          <w:sz w:val="32"/>
          <w:szCs w:val="26"/>
        </w:rPr>
      </w:pPr>
    </w:p>
    <w:p w14:paraId="284019B4" w14:textId="11CBB00D" w:rsidR="004D3A10" w:rsidRPr="0095211E" w:rsidRDefault="004D3A10" w:rsidP="0095211E">
      <w:pPr>
        <w:pStyle w:val="H2MCC"/>
        <w:rPr>
          <w:color w:val="C45500"/>
        </w:rPr>
      </w:pPr>
      <w:r w:rsidRPr="0095211E">
        <w:rPr>
          <w:color w:val="C45500"/>
        </w:rPr>
        <w:t>Multi-Tenant Models &amp; Subordinate Tenancies</w:t>
      </w:r>
    </w:p>
    <w:p w14:paraId="65592EBF" w14:textId="77777777" w:rsidR="004D3A10" w:rsidRPr="004D3A10" w:rsidRDefault="004D3A10" w:rsidP="002354E9">
      <w:pPr>
        <w:pStyle w:val="MCCMultibullet0"/>
      </w:pPr>
      <w:r w:rsidRPr="004D3A10">
        <w:t xml:space="preserve">If operating an arts collective or hub, negotiate explicit rights to sublease or share space without incurring landlord consent fees or penalties. </w:t>
      </w:r>
    </w:p>
    <w:p w14:paraId="29633346" w14:textId="77777777" w:rsidR="004D3A10" w:rsidRPr="004D3A10" w:rsidRDefault="004D3A10" w:rsidP="002354E9">
      <w:pPr>
        <w:pStyle w:val="MCCMultibullet0"/>
      </w:pPr>
      <w:r w:rsidRPr="004D3A10">
        <w:t>If you sublease space, remember that if the main lease between your landlord and the building owner ends, your sublease gets wiped out too; ask the building owner for written protection to let you stay if that happens.</w:t>
      </w:r>
    </w:p>
    <w:p w14:paraId="5DB2CEC2" w14:textId="77777777" w:rsidR="004D3A10" w:rsidRPr="004D3A10" w:rsidRDefault="004D3A10" w:rsidP="002354E9">
      <w:pPr>
        <w:pStyle w:val="MCCMultibullet0"/>
      </w:pPr>
      <w:r w:rsidRPr="004D3A10">
        <w:t xml:space="preserve">A lease grants real property tenancy and exclusive possession, whereas a license agreement provides revocable use permission (useful for flexible artist studio pods, but with fewer tenant protections). </w:t>
      </w:r>
    </w:p>
    <w:p w14:paraId="2CF2E23B" w14:textId="6A252BFA" w:rsidR="0095211E" w:rsidRDefault="004D3A10" w:rsidP="004D3A10">
      <w:pPr>
        <w:pStyle w:val="MCCMultibullet0"/>
      </w:pPr>
      <w:r w:rsidRPr="004D3A10">
        <w:t xml:space="preserve">Require written notice and reasonable cure windows (10–15 days for monetary defaults; 30+ days for non-monetary issues) and eliminate duplicate penalties by selecting either late fees or default interest, not both. </w:t>
      </w:r>
    </w:p>
    <w:p w14:paraId="2F14F6C7" w14:textId="77777777" w:rsidR="0095211E" w:rsidRDefault="0095211E">
      <w:r>
        <w:br w:type="page"/>
      </w:r>
    </w:p>
    <w:p w14:paraId="4FD223EB" w14:textId="2178A8DD" w:rsidR="004D3A10" w:rsidRPr="0095211E" w:rsidRDefault="004D3A10" w:rsidP="0095211E">
      <w:pPr>
        <w:pStyle w:val="H2MCC"/>
        <w:rPr>
          <w:bCs/>
          <w:color w:val="C45500"/>
        </w:rPr>
      </w:pPr>
      <w:r w:rsidRPr="0095211E">
        <w:rPr>
          <w:color w:val="C45500"/>
        </w:rPr>
        <w:lastRenderedPageBreak/>
        <w:t>Takeaways &amp; Advocacy</w:t>
      </w:r>
    </w:p>
    <w:p w14:paraId="2C7BA0FA" w14:textId="77777777" w:rsidR="004D3A10" w:rsidRPr="004D3A10" w:rsidRDefault="004D3A10" w:rsidP="002354E9">
      <w:pPr>
        <w:pStyle w:val="MCCMultibullet0"/>
      </w:pPr>
      <w:r w:rsidRPr="004D3A10">
        <w:t xml:space="preserve">Monitor revenue generated from leasing or licensing studio spaces to ensure nonprofit public charity status remains compliant under IRS public support test thresholds. </w:t>
      </w:r>
    </w:p>
    <w:p w14:paraId="1DDB62BA" w14:textId="77777777" w:rsidR="004D3A10" w:rsidRPr="004D3A10" w:rsidRDefault="004D3A10" w:rsidP="002354E9">
      <w:pPr>
        <w:pStyle w:val="MCCMultibullet0"/>
      </w:pPr>
      <w:r w:rsidRPr="004D3A10">
        <w:t>Long-term stability requires community-driven vision, whether securing a 99-year municipal ground lease (</w:t>
      </w:r>
      <w:proofErr w:type="spellStart"/>
      <w:r w:rsidRPr="004D3A10">
        <w:t>Bellforge</w:t>
      </w:r>
      <w:proofErr w:type="spellEnd"/>
      <w:r w:rsidRPr="004D3A10">
        <w:t>), aggregating partners under a 10-year master lease (</w:t>
      </w:r>
      <w:proofErr w:type="spellStart"/>
      <w:r w:rsidRPr="004D3A10">
        <w:t>GloArts</w:t>
      </w:r>
      <w:proofErr w:type="spellEnd"/>
      <w:proofErr w:type="gramStart"/>
      <w:r w:rsidRPr="004D3A10">
        <w:t>), or</w:t>
      </w:r>
      <w:proofErr w:type="gramEnd"/>
      <w:r w:rsidRPr="004D3A10">
        <w:t xml:space="preserve"> organizing tenant associations against arbitrary corporate rent hikes (Charlestown Rehearsal Studios). </w:t>
      </w:r>
    </w:p>
    <w:p w14:paraId="39750E30" w14:textId="4F219672" w:rsidR="003D63E3" w:rsidRPr="000712C2" w:rsidRDefault="004D3A10" w:rsidP="00193CEE">
      <w:pPr>
        <w:pStyle w:val="MCCMultibullet0"/>
      </w:pPr>
      <w:r w:rsidRPr="004D3A10">
        <w:t>Build relationships with municipal leaders and city councils early, quantify creative economic impact using local spending data, and engage pro bono assistance through Volunteer Lawyers for the Arts (VLA) and the #ARTSTAYSHERE Coalition.</w:t>
      </w:r>
    </w:p>
    <w:sectPr w:rsidR="003D63E3" w:rsidRPr="000712C2" w:rsidSect="004A6D76">
      <w:headerReference w:type="default" r:id="rId16"/>
      <w:footerReference w:type="default" r:id="rId17"/>
      <w:headerReference w:type="first" r:id="rId18"/>
      <w:footerReference w:type="first" r:id="rId19"/>
      <w:pgSz w:w="12240" w:h="15840"/>
      <w:pgMar w:top="1800" w:right="1350" w:bottom="1440" w:left="2448" w:header="1152"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663FB5" w14:textId="77777777" w:rsidR="00476DDE" w:rsidRDefault="00476DDE" w:rsidP="00434BF1">
      <w:r>
        <w:separator/>
      </w:r>
    </w:p>
  </w:endnote>
  <w:endnote w:type="continuationSeparator" w:id="0">
    <w:p w14:paraId="182A1C3A" w14:textId="77777777" w:rsidR="00476DDE" w:rsidRDefault="00476DDE" w:rsidP="00434B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Grande">
    <w:charset w:val="00"/>
    <w:family w:val="auto"/>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55"/>
      <w:gridCol w:w="2855"/>
      <w:gridCol w:w="2855"/>
    </w:tblGrid>
    <w:tr w:rsidR="3A980967" w14:paraId="78C2C76B" w14:textId="77777777" w:rsidTr="3A980967">
      <w:trPr>
        <w:trHeight w:val="300"/>
      </w:trPr>
      <w:tc>
        <w:tcPr>
          <w:tcW w:w="2855" w:type="dxa"/>
        </w:tcPr>
        <w:p w14:paraId="687081BE" w14:textId="2733EF6F" w:rsidR="3A980967" w:rsidRDefault="3A980967" w:rsidP="3A980967">
          <w:pPr>
            <w:pStyle w:val="Header"/>
            <w:ind w:left="-115"/>
          </w:pPr>
        </w:p>
      </w:tc>
      <w:tc>
        <w:tcPr>
          <w:tcW w:w="2855" w:type="dxa"/>
        </w:tcPr>
        <w:p w14:paraId="4B69DE40" w14:textId="312D756C" w:rsidR="3A980967" w:rsidRDefault="3A980967" w:rsidP="3A980967">
          <w:pPr>
            <w:pStyle w:val="Header"/>
            <w:jc w:val="center"/>
          </w:pPr>
        </w:p>
      </w:tc>
      <w:tc>
        <w:tcPr>
          <w:tcW w:w="2855" w:type="dxa"/>
        </w:tcPr>
        <w:p w14:paraId="701CA479" w14:textId="53E384BC" w:rsidR="3A980967" w:rsidRDefault="3A980967" w:rsidP="3A980967">
          <w:pPr>
            <w:pStyle w:val="Header"/>
            <w:ind w:right="-115"/>
            <w:jc w:val="right"/>
          </w:pPr>
        </w:p>
      </w:tc>
    </w:tr>
  </w:tbl>
  <w:p w14:paraId="1ED8E891" w14:textId="4AC69BA2" w:rsidR="3A980967" w:rsidRDefault="3A980967" w:rsidP="3A9809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BD241" w14:textId="7929C72E" w:rsidR="002F4553" w:rsidRPr="002F4553" w:rsidRDefault="002116BF" w:rsidP="002F4553">
    <w:pPr>
      <w:pStyle w:val="MCCBody"/>
      <w:rPr>
        <w:b/>
        <w:sz w:val="20"/>
        <w:szCs w:val="20"/>
      </w:rPr>
    </w:pPr>
    <w:r>
      <w:rPr>
        <w:b/>
        <w:sz w:val="20"/>
        <w:szCs w:val="20"/>
      </w:rPr>
      <w:t xml:space="preserve">MassCulturalCouncil.org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812989" w14:textId="77777777" w:rsidR="00476DDE" w:rsidRDefault="00476DDE" w:rsidP="00434BF1">
      <w:r>
        <w:separator/>
      </w:r>
    </w:p>
  </w:footnote>
  <w:footnote w:type="continuationSeparator" w:id="0">
    <w:p w14:paraId="71869E46" w14:textId="77777777" w:rsidR="00476DDE" w:rsidRDefault="00476DDE" w:rsidP="00434B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B7D09" w14:textId="77777777" w:rsidR="00AC4EEA" w:rsidRPr="002F4553" w:rsidRDefault="00D84D54" w:rsidP="00AC4EEA">
    <w:pPr>
      <w:framePr w:wrap="around" w:vAnchor="text" w:hAnchor="margin" w:xAlign="right" w:y="1"/>
      <w:rPr>
        <w:rStyle w:val="PageNumber"/>
        <w:b/>
        <w:bCs/>
        <w:color w:val="5F514B"/>
      </w:rPr>
    </w:pPr>
    <w:r w:rsidRPr="002F4553">
      <w:rPr>
        <w:rStyle w:val="PageNumber"/>
        <w:b/>
        <w:bCs/>
        <w:color w:val="5F514B"/>
        <w:sz w:val="20"/>
        <w:szCs w:val="20"/>
      </w:rPr>
      <w:fldChar w:fldCharType="begin"/>
    </w:r>
    <w:r w:rsidR="00AC4EEA" w:rsidRPr="002F4553">
      <w:rPr>
        <w:rStyle w:val="PageNumber"/>
        <w:b/>
        <w:bCs/>
        <w:color w:val="5F514B"/>
        <w:sz w:val="20"/>
        <w:szCs w:val="20"/>
      </w:rPr>
      <w:instrText xml:space="preserve">PAGE  </w:instrText>
    </w:r>
    <w:r w:rsidRPr="002F4553">
      <w:rPr>
        <w:rStyle w:val="PageNumber"/>
        <w:b/>
        <w:bCs/>
        <w:color w:val="5F514B"/>
        <w:sz w:val="20"/>
        <w:szCs w:val="20"/>
      </w:rPr>
      <w:fldChar w:fldCharType="separate"/>
    </w:r>
    <w:r w:rsidR="00DA6784">
      <w:rPr>
        <w:rStyle w:val="PageNumber"/>
        <w:b/>
        <w:bCs/>
        <w:noProof/>
        <w:color w:val="5F514B"/>
        <w:sz w:val="20"/>
        <w:szCs w:val="20"/>
      </w:rPr>
      <w:t>2</w:t>
    </w:r>
    <w:r w:rsidRPr="002F4553">
      <w:rPr>
        <w:rStyle w:val="PageNumber"/>
        <w:b/>
        <w:bCs/>
        <w:color w:val="5F514B"/>
        <w:sz w:val="20"/>
        <w:szCs w:val="20"/>
      </w:rPr>
      <w:fldChar w:fldCharType="end"/>
    </w:r>
  </w:p>
  <w:p w14:paraId="4398901F" w14:textId="77777777" w:rsidR="00F56D08" w:rsidRDefault="00F56D08" w:rsidP="00F56D08">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4EE44" w14:textId="718AECB1" w:rsidR="00F56D08" w:rsidRPr="003D6BB8" w:rsidRDefault="003D6BB8" w:rsidP="003D6BB8">
    <w:pPr>
      <w:pStyle w:val="Header"/>
    </w:pPr>
    <w:r>
      <w:rPr>
        <w:noProof/>
      </w:rPr>
      <w:drawing>
        <wp:anchor distT="0" distB="0" distL="114300" distR="114300" simplePos="0" relativeHeight="251658240" behindDoc="0" locked="0" layoutInCell="1" allowOverlap="1" wp14:anchorId="0B225E4E" wp14:editId="4A588DC4">
          <wp:simplePos x="0" y="0"/>
          <wp:positionH relativeFrom="column">
            <wp:posOffset>-1647363</wp:posOffset>
          </wp:positionH>
          <wp:positionV relativeFrom="paragraph">
            <wp:posOffset>-761307</wp:posOffset>
          </wp:positionV>
          <wp:extent cx="7876540" cy="10059035"/>
          <wp:effectExtent l="0" t="0" r="0" b="0"/>
          <wp:wrapNone/>
          <wp:docPr id="1152349766" name="Picture 1" descr="Mass Cultural Council Logo - Power of culture Tag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283260" name="Picture 1" descr="Mass Cultural Council Logo - Power of culture Taglin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76540" cy="1005903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3880E642"/>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1B9A49C8"/>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7FE4840"/>
    <w:multiLevelType w:val="multilevel"/>
    <w:tmpl w:val="A22AB886"/>
    <w:styleLink w:val="MCCMultiBullet"/>
    <w:lvl w:ilvl="0">
      <w:start w:val="1"/>
      <w:numFmt w:val="bullet"/>
      <w:pStyle w:val="MCCMultibullet0"/>
      <w:lvlText w:val=""/>
      <w:lvlJc w:val="left"/>
      <w:pPr>
        <w:ind w:left="360" w:hanging="360"/>
      </w:pPr>
      <w:rPr>
        <w:rFonts w:ascii="Symbol" w:hAnsi="Symbol" w:hint="default"/>
        <w:color w:val="00807B"/>
        <w:sz w:val="24"/>
      </w:rPr>
    </w:lvl>
    <w:lvl w:ilvl="1">
      <w:start w:val="1"/>
      <w:numFmt w:val="bullet"/>
      <w:lvlText w:val=""/>
      <w:lvlJc w:val="left"/>
      <w:pPr>
        <w:ind w:left="720" w:hanging="360"/>
      </w:pPr>
      <w:rPr>
        <w:rFonts w:ascii="Symbol" w:hAnsi="Symbol" w:hint="default"/>
        <w:color w:val="00807B"/>
        <w:sz w:val="22"/>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cs="Courier New"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cs="Courier New" w:hint="default"/>
      </w:rPr>
    </w:lvl>
    <w:lvl w:ilvl="8">
      <w:start w:val="1"/>
      <w:numFmt w:val="bullet"/>
      <w:lvlText w:val=""/>
      <w:lvlJc w:val="left"/>
      <w:pPr>
        <w:ind w:left="3240" w:hanging="360"/>
      </w:pPr>
      <w:rPr>
        <w:rFonts w:ascii="Wingdings" w:hAnsi="Wingdings" w:hint="default"/>
      </w:rPr>
    </w:lvl>
  </w:abstractNum>
  <w:abstractNum w:abstractNumId="3" w15:restartNumberingAfterBreak="0">
    <w:nsid w:val="12D11A2D"/>
    <w:multiLevelType w:val="multilevel"/>
    <w:tmpl w:val="18A26A32"/>
    <w:numStyleLink w:val="MCCMultilist"/>
  </w:abstractNum>
  <w:abstractNum w:abstractNumId="4" w15:restartNumberingAfterBreak="0">
    <w:nsid w:val="3C332868"/>
    <w:multiLevelType w:val="multilevel"/>
    <w:tmpl w:val="18A26A32"/>
    <w:styleLink w:val="MCCMultilist"/>
    <w:lvl w:ilvl="0">
      <w:start w:val="1"/>
      <w:numFmt w:val="decimal"/>
      <w:pStyle w:val="MCCMulti-list"/>
      <w:lvlText w:val="%1."/>
      <w:lvlJc w:val="left"/>
      <w:pPr>
        <w:ind w:left="360" w:hanging="360"/>
      </w:pPr>
      <w:rPr>
        <w:rFonts w:ascii="Century Gothic" w:hAnsi="Century Gothic" w:hint="default"/>
        <w:b/>
        <w:i w:val="0"/>
        <w:color w:val="00807B"/>
        <w:sz w:val="24"/>
        <w:szCs w:val="24"/>
      </w:rPr>
    </w:lvl>
    <w:lvl w:ilvl="1">
      <w:start w:val="1"/>
      <w:numFmt w:val="lowerLetter"/>
      <w:lvlText w:val="%2)"/>
      <w:lvlJc w:val="left"/>
      <w:pPr>
        <w:ind w:left="720" w:hanging="360"/>
      </w:pPr>
      <w:rPr>
        <w:rFonts w:ascii="Century Gothic" w:hAnsi="Century Gothic" w:hint="default"/>
        <w:b/>
        <w:bCs/>
        <w:color w:val="00807B"/>
        <w:sz w:val="24"/>
        <w:szCs w:val="22"/>
      </w:rPr>
    </w:lvl>
    <w:lvl w:ilvl="2">
      <w:start w:val="1"/>
      <w:numFmt w:val="lowerRoman"/>
      <w:lvlText w:val="%3."/>
      <w:lvlJc w:val="left"/>
      <w:pPr>
        <w:tabs>
          <w:tab w:val="num" w:pos="1224"/>
        </w:tabs>
        <w:ind w:left="1224" w:hanging="360"/>
      </w:pPr>
      <w:rPr>
        <w:rFonts w:ascii="Century Gothic" w:hAnsi="Century Gothic" w:hint="default"/>
        <w:b w:val="0"/>
        <w:i w:val="0"/>
        <w:sz w:val="24"/>
      </w:rPr>
    </w:lvl>
    <w:lvl w:ilvl="3">
      <w:start w:val="1"/>
      <w:numFmt w:val="decimal"/>
      <w:lvlText w:val="%4."/>
      <w:lvlJc w:val="left"/>
      <w:pPr>
        <w:ind w:left="1440" w:hanging="360"/>
      </w:pPr>
      <w:rPr>
        <w:rFonts w:ascii="Century Gothic" w:hAnsi="Century Gothic" w:hint="default"/>
        <w:sz w:val="24"/>
      </w:rPr>
    </w:lvl>
    <w:lvl w:ilvl="4">
      <w:start w:val="1"/>
      <w:numFmt w:val="lowerLetter"/>
      <w:lvlText w:val="%5."/>
      <w:lvlJc w:val="left"/>
      <w:pPr>
        <w:ind w:left="1800" w:hanging="360"/>
      </w:pPr>
      <w:rPr>
        <w:rFonts w:hint="default"/>
      </w:rPr>
    </w:lvl>
    <w:lvl w:ilvl="5">
      <w:start w:val="1"/>
      <w:numFmt w:val="lowerRoman"/>
      <w:lvlText w:val="%6."/>
      <w:lvlJc w:val="righ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right"/>
      <w:pPr>
        <w:ind w:left="3240" w:hanging="360"/>
      </w:pPr>
      <w:rPr>
        <w:rFonts w:hint="default"/>
      </w:rPr>
    </w:lvl>
  </w:abstractNum>
  <w:abstractNum w:abstractNumId="5" w15:restartNumberingAfterBreak="0">
    <w:nsid w:val="44DC69EE"/>
    <w:multiLevelType w:val="hybridMultilevel"/>
    <w:tmpl w:val="55BCA838"/>
    <w:styleLink w:val="MCCMultiBullet1"/>
    <w:lvl w:ilvl="0" w:tplc="46549214">
      <w:start w:val="1"/>
      <w:numFmt w:val="bullet"/>
      <w:lvlText w:val=""/>
      <w:lvlJc w:val="left"/>
      <w:pPr>
        <w:ind w:left="360" w:hanging="360"/>
      </w:pPr>
      <w:rPr>
        <w:rFonts w:ascii="Symbol" w:hAnsi="Symbol" w:hint="default"/>
        <w:color w:val="008580"/>
      </w:rPr>
    </w:lvl>
    <w:lvl w:ilvl="1" w:tplc="5BCACBCC">
      <w:start w:val="1"/>
      <w:numFmt w:val="bullet"/>
      <w:lvlText w:val="o"/>
      <w:lvlJc w:val="left"/>
      <w:pPr>
        <w:ind w:left="792" w:hanging="432"/>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6D51404"/>
    <w:multiLevelType w:val="multilevel"/>
    <w:tmpl w:val="55BCA838"/>
    <w:styleLink w:val="MCCBullets"/>
    <w:lvl w:ilvl="0">
      <w:start w:val="1"/>
      <w:numFmt w:val="bullet"/>
      <w:lvlText w:val=""/>
      <w:lvlJc w:val="left"/>
      <w:pPr>
        <w:ind w:left="360" w:hanging="360"/>
      </w:pPr>
      <w:rPr>
        <w:rFonts w:ascii="Symbol" w:hAnsi="Symbol" w:hint="default"/>
        <w:color w:val="008580"/>
      </w:rPr>
    </w:lvl>
    <w:lvl w:ilvl="1">
      <w:start w:val="1"/>
      <w:numFmt w:val="bullet"/>
      <w:lvlText w:val="o"/>
      <w:lvlJc w:val="left"/>
      <w:pPr>
        <w:ind w:left="792" w:hanging="432"/>
      </w:pPr>
      <w:rPr>
        <w:rFonts w:ascii="Symbol" w:hAnsi="Symbol" w:hint="default"/>
        <w:color w:val="008580"/>
        <w:sz w:val="20"/>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4BF24B4B"/>
    <w:multiLevelType w:val="hybridMultilevel"/>
    <w:tmpl w:val="73E48FD2"/>
    <w:lvl w:ilvl="0" w:tplc="48A69EB8">
      <w:start w:val="1"/>
      <w:numFmt w:val="bullet"/>
      <w:pStyle w:val="MCCSecondaryBullet"/>
      <w:lvlText w:val="o"/>
      <w:lvlJc w:val="left"/>
      <w:pPr>
        <w:ind w:left="720" w:hanging="360"/>
      </w:pPr>
      <w:rPr>
        <w:rFonts w:ascii="Courier New" w:hAnsi="Courier New" w:hint="default"/>
        <w:color w:val="00858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435248A"/>
    <w:multiLevelType w:val="multilevel"/>
    <w:tmpl w:val="A22AB886"/>
    <w:numStyleLink w:val="MCCMultiBullet"/>
  </w:abstractNum>
  <w:abstractNum w:abstractNumId="9" w15:restartNumberingAfterBreak="0">
    <w:nsid w:val="776119A5"/>
    <w:multiLevelType w:val="hybridMultilevel"/>
    <w:tmpl w:val="1C6490CA"/>
    <w:lvl w:ilvl="0" w:tplc="2744D8D6">
      <w:start w:val="1"/>
      <w:numFmt w:val="lowerLetter"/>
      <w:pStyle w:val="MCCSecondaryList"/>
      <w:lvlText w:val="%1)"/>
      <w:lvlJc w:val="left"/>
      <w:pPr>
        <w:ind w:left="720" w:hanging="360"/>
      </w:pPr>
      <w:rPr>
        <w:rFonts w:ascii="Century Gothic" w:hAnsi="Century Gothic" w:hint="default"/>
        <w:b/>
        <w:i w:val="0"/>
        <w:color w:val="00858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14834968">
    <w:abstractNumId w:val="5"/>
  </w:num>
  <w:num w:numId="2" w16cid:durableId="1851214756">
    <w:abstractNumId w:val="3"/>
  </w:num>
  <w:num w:numId="3" w16cid:durableId="1499884700">
    <w:abstractNumId w:val="7"/>
  </w:num>
  <w:num w:numId="4" w16cid:durableId="1281957361">
    <w:abstractNumId w:val="9"/>
  </w:num>
  <w:num w:numId="5" w16cid:durableId="1547260566">
    <w:abstractNumId w:val="1"/>
  </w:num>
  <w:num w:numId="6" w16cid:durableId="1167019587">
    <w:abstractNumId w:val="0"/>
  </w:num>
  <w:num w:numId="7" w16cid:durableId="276567564">
    <w:abstractNumId w:val="6"/>
  </w:num>
  <w:num w:numId="8" w16cid:durableId="201941781">
    <w:abstractNumId w:val="8"/>
  </w:num>
  <w:num w:numId="9" w16cid:durableId="1669211132">
    <w:abstractNumId w:val="4"/>
  </w:num>
  <w:num w:numId="10" w16cid:durableId="1030451513">
    <w:abstractNumId w:val="2"/>
  </w:num>
  <w:num w:numId="11" w16cid:durableId="305740766">
    <w:abstractNumId w:val="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defaultTabStop w:val="720"/>
  <w:clickAndTypeStyle w:val="MCCBody"/>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B0F"/>
    <w:rsid w:val="000069B6"/>
    <w:rsid w:val="00010F84"/>
    <w:rsid w:val="0001276B"/>
    <w:rsid w:val="00016229"/>
    <w:rsid w:val="000179B5"/>
    <w:rsid w:val="00020321"/>
    <w:rsid w:val="00020B53"/>
    <w:rsid w:val="00027A8B"/>
    <w:rsid w:val="00031C69"/>
    <w:rsid w:val="000325A6"/>
    <w:rsid w:val="00035CF8"/>
    <w:rsid w:val="00041E97"/>
    <w:rsid w:val="00042055"/>
    <w:rsid w:val="00042B41"/>
    <w:rsid w:val="00052AAC"/>
    <w:rsid w:val="00065714"/>
    <w:rsid w:val="00066D21"/>
    <w:rsid w:val="0007050E"/>
    <w:rsid w:val="000707A5"/>
    <w:rsid w:val="000712C2"/>
    <w:rsid w:val="00075291"/>
    <w:rsid w:val="000753B8"/>
    <w:rsid w:val="00075E7C"/>
    <w:rsid w:val="00076162"/>
    <w:rsid w:val="000802CA"/>
    <w:rsid w:val="0009040E"/>
    <w:rsid w:val="00093593"/>
    <w:rsid w:val="00096C68"/>
    <w:rsid w:val="00097593"/>
    <w:rsid w:val="00097836"/>
    <w:rsid w:val="00097AAB"/>
    <w:rsid w:val="000A09C7"/>
    <w:rsid w:val="000A5BB9"/>
    <w:rsid w:val="000B21E1"/>
    <w:rsid w:val="000B41CC"/>
    <w:rsid w:val="000B5254"/>
    <w:rsid w:val="000B5853"/>
    <w:rsid w:val="000B604C"/>
    <w:rsid w:val="000C1BA3"/>
    <w:rsid w:val="000C70FA"/>
    <w:rsid w:val="000D00AE"/>
    <w:rsid w:val="000D2922"/>
    <w:rsid w:val="000D3463"/>
    <w:rsid w:val="000D45C8"/>
    <w:rsid w:val="000D4806"/>
    <w:rsid w:val="000D568D"/>
    <w:rsid w:val="000D5D11"/>
    <w:rsid w:val="000D6B1B"/>
    <w:rsid w:val="000D6E9D"/>
    <w:rsid w:val="000E1F4E"/>
    <w:rsid w:val="000F302B"/>
    <w:rsid w:val="000F394E"/>
    <w:rsid w:val="000F3B0F"/>
    <w:rsid w:val="000F4BE0"/>
    <w:rsid w:val="000F784D"/>
    <w:rsid w:val="00100841"/>
    <w:rsid w:val="00100867"/>
    <w:rsid w:val="00100A56"/>
    <w:rsid w:val="00101167"/>
    <w:rsid w:val="00104212"/>
    <w:rsid w:val="0010425A"/>
    <w:rsid w:val="00107A4D"/>
    <w:rsid w:val="00110881"/>
    <w:rsid w:val="00112A24"/>
    <w:rsid w:val="00117BDB"/>
    <w:rsid w:val="001222AB"/>
    <w:rsid w:val="00124AD5"/>
    <w:rsid w:val="00131CDD"/>
    <w:rsid w:val="00134797"/>
    <w:rsid w:val="00137BEB"/>
    <w:rsid w:val="00142C8E"/>
    <w:rsid w:val="001445B0"/>
    <w:rsid w:val="0015315A"/>
    <w:rsid w:val="001536FA"/>
    <w:rsid w:val="00165104"/>
    <w:rsid w:val="001667D9"/>
    <w:rsid w:val="001750FD"/>
    <w:rsid w:val="001759E3"/>
    <w:rsid w:val="001769D2"/>
    <w:rsid w:val="00180169"/>
    <w:rsid w:val="00180790"/>
    <w:rsid w:val="00180ED3"/>
    <w:rsid w:val="00182605"/>
    <w:rsid w:val="00182A3D"/>
    <w:rsid w:val="001844B3"/>
    <w:rsid w:val="00185B5E"/>
    <w:rsid w:val="00187322"/>
    <w:rsid w:val="00190306"/>
    <w:rsid w:val="00193531"/>
    <w:rsid w:val="00193CEE"/>
    <w:rsid w:val="001A08D9"/>
    <w:rsid w:val="001A09B0"/>
    <w:rsid w:val="001A3217"/>
    <w:rsid w:val="001A6ABA"/>
    <w:rsid w:val="001C0F2B"/>
    <w:rsid w:val="001D0ED7"/>
    <w:rsid w:val="001D4998"/>
    <w:rsid w:val="001D6E2E"/>
    <w:rsid w:val="001E374B"/>
    <w:rsid w:val="001F4270"/>
    <w:rsid w:val="001F45FE"/>
    <w:rsid w:val="001F57DC"/>
    <w:rsid w:val="001F5E5A"/>
    <w:rsid w:val="001F74FF"/>
    <w:rsid w:val="002001E5"/>
    <w:rsid w:val="002104E6"/>
    <w:rsid w:val="002116BF"/>
    <w:rsid w:val="002163A2"/>
    <w:rsid w:val="00220C59"/>
    <w:rsid w:val="0022274C"/>
    <w:rsid w:val="00223A75"/>
    <w:rsid w:val="00225D3C"/>
    <w:rsid w:val="00227D1B"/>
    <w:rsid w:val="00233915"/>
    <w:rsid w:val="002354E9"/>
    <w:rsid w:val="00235B4F"/>
    <w:rsid w:val="002376E1"/>
    <w:rsid w:val="00242E89"/>
    <w:rsid w:val="00245704"/>
    <w:rsid w:val="00260EAE"/>
    <w:rsid w:val="0026291B"/>
    <w:rsid w:val="00264434"/>
    <w:rsid w:val="00265E67"/>
    <w:rsid w:val="00270506"/>
    <w:rsid w:val="00274168"/>
    <w:rsid w:val="00277C67"/>
    <w:rsid w:val="0028021B"/>
    <w:rsid w:val="0028208F"/>
    <w:rsid w:val="00282C61"/>
    <w:rsid w:val="00284F4A"/>
    <w:rsid w:val="00291A77"/>
    <w:rsid w:val="00292793"/>
    <w:rsid w:val="00293EC5"/>
    <w:rsid w:val="00294DF7"/>
    <w:rsid w:val="002A56AC"/>
    <w:rsid w:val="002A58CB"/>
    <w:rsid w:val="002B1F62"/>
    <w:rsid w:val="002B25A3"/>
    <w:rsid w:val="002B5D6C"/>
    <w:rsid w:val="002B71BC"/>
    <w:rsid w:val="002C2219"/>
    <w:rsid w:val="002C2A4B"/>
    <w:rsid w:val="002C2BD8"/>
    <w:rsid w:val="002C74C3"/>
    <w:rsid w:val="002D2576"/>
    <w:rsid w:val="002D57C7"/>
    <w:rsid w:val="002E19C3"/>
    <w:rsid w:val="002E1D88"/>
    <w:rsid w:val="002E5945"/>
    <w:rsid w:val="002F2D18"/>
    <w:rsid w:val="002F4553"/>
    <w:rsid w:val="002F69D3"/>
    <w:rsid w:val="002F706C"/>
    <w:rsid w:val="002F7AF2"/>
    <w:rsid w:val="00304521"/>
    <w:rsid w:val="00305DEC"/>
    <w:rsid w:val="00306EFE"/>
    <w:rsid w:val="00306F9E"/>
    <w:rsid w:val="00313AB6"/>
    <w:rsid w:val="00314CE0"/>
    <w:rsid w:val="003179EC"/>
    <w:rsid w:val="00321967"/>
    <w:rsid w:val="00324E59"/>
    <w:rsid w:val="0032547C"/>
    <w:rsid w:val="00332F5F"/>
    <w:rsid w:val="00335D41"/>
    <w:rsid w:val="00336322"/>
    <w:rsid w:val="0033728C"/>
    <w:rsid w:val="00343320"/>
    <w:rsid w:val="003449A8"/>
    <w:rsid w:val="00344B77"/>
    <w:rsid w:val="003470B1"/>
    <w:rsid w:val="00350CA8"/>
    <w:rsid w:val="003529FB"/>
    <w:rsid w:val="0035373F"/>
    <w:rsid w:val="00355803"/>
    <w:rsid w:val="00357358"/>
    <w:rsid w:val="00357CD2"/>
    <w:rsid w:val="00361FB2"/>
    <w:rsid w:val="0036373F"/>
    <w:rsid w:val="00363D9B"/>
    <w:rsid w:val="0037183B"/>
    <w:rsid w:val="00372630"/>
    <w:rsid w:val="0037421E"/>
    <w:rsid w:val="00380A53"/>
    <w:rsid w:val="003810AB"/>
    <w:rsid w:val="003819F4"/>
    <w:rsid w:val="00381DA6"/>
    <w:rsid w:val="003824E3"/>
    <w:rsid w:val="003854F6"/>
    <w:rsid w:val="003919C4"/>
    <w:rsid w:val="00392FB4"/>
    <w:rsid w:val="00393403"/>
    <w:rsid w:val="003A5AC6"/>
    <w:rsid w:val="003A5B90"/>
    <w:rsid w:val="003A77E9"/>
    <w:rsid w:val="003B5522"/>
    <w:rsid w:val="003B6D97"/>
    <w:rsid w:val="003C0B78"/>
    <w:rsid w:val="003C69DE"/>
    <w:rsid w:val="003D63E3"/>
    <w:rsid w:val="003D6BB8"/>
    <w:rsid w:val="003E3903"/>
    <w:rsid w:val="003E59B4"/>
    <w:rsid w:val="003F01D4"/>
    <w:rsid w:val="003F0968"/>
    <w:rsid w:val="003F18A5"/>
    <w:rsid w:val="003F2CB8"/>
    <w:rsid w:val="003F60B7"/>
    <w:rsid w:val="0040659E"/>
    <w:rsid w:val="00407808"/>
    <w:rsid w:val="004123C9"/>
    <w:rsid w:val="004133A2"/>
    <w:rsid w:val="0042200D"/>
    <w:rsid w:val="00434035"/>
    <w:rsid w:val="00434BF1"/>
    <w:rsid w:val="0043570F"/>
    <w:rsid w:val="00435C27"/>
    <w:rsid w:val="00441C5E"/>
    <w:rsid w:val="00442844"/>
    <w:rsid w:val="004435B2"/>
    <w:rsid w:val="00445D35"/>
    <w:rsid w:val="0044762A"/>
    <w:rsid w:val="00450AFF"/>
    <w:rsid w:val="00455F92"/>
    <w:rsid w:val="0046403C"/>
    <w:rsid w:val="00471BF5"/>
    <w:rsid w:val="0047205B"/>
    <w:rsid w:val="00476366"/>
    <w:rsid w:val="00476DDE"/>
    <w:rsid w:val="00480AFA"/>
    <w:rsid w:val="00484A69"/>
    <w:rsid w:val="00485CC8"/>
    <w:rsid w:val="00487A43"/>
    <w:rsid w:val="0049012A"/>
    <w:rsid w:val="00494058"/>
    <w:rsid w:val="004A2F7D"/>
    <w:rsid w:val="004A6B90"/>
    <w:rsid w:val="004A6D76"/>
    <w:rsid w:val="004B10F7"/>
    <w:rsid w:val="004B4B70"/>
    <w:rsid w:val="004C0DEA"/>
    <w:rsid w:val="004C2422"/>
    <w:rsid w:val="004C4405"/>
    <w:rsid w:val="004C605F"/>
    <w:rsid w:val="004D29AC"/>
    <w:rsid w:val="004D3A10"/>
    <w:rsid w:val="004D4FA3"/>
    <w:rsid w:val="004D695A"/>
    <w:rsid w:val="004D6C3F"/>
    <w:rsid w:val="004D78E8"/>
    <w:rsid w:val="004D7963"/>
    <w:rsid w:val="004E2162"/>
    <w:rsid w:val="004E429D"/>
    <w:rsid w:val="004E6B5F"/>
    <w:rsid w:val="004E7EC6"/>
    <w:rsid w:val="00507AA1"/>
    <w:rsid w:val="0051186D"/>
    <w:rsid w:val="00513401"/>
    <w:rsid w:val="00514C69"/>
    <w:rsid w:val="005200CD"/>
    <w:rsid w:val="00521998"/>
    <w:rsid w:val="00521AA3"/>
    <w:rsid w:val="00527072"/>
    <w:rsid w:val="005323B6"/>
    <w:rsid w:val="005340A7"/>
    <w:rsid w:val="0054125C"/>
    <w:rsid w:val="0054320F"/>
    <w:rsid w:val="0054382D"/>
    <w:rsid w:val="005600AE"/>
    <w:rsid w:val="00562586"/>
    <w:rsid w:val="005637CF"/>
    <w:rsid w:val="00565D49"/>
    <w:rsid w:val="0057095E"/>
    <w:rsid w:val="00574326"/>
    <w:rsid w:val="0057767C"/>
    <w:rsid w:val="00582A8A"/>
    <w:rsid w:val="005862B5"/>
    <w:rsid w:val="005A10F6"/>
    <w:rsid w:val="005A348C"/>
    <w:rsid w:val="005A3DB1"/>
    <w:rsid w:val="005A51DC"/>
    <w:rsid w:val="005A610A"/>
    <w:rsid w:val="005A6EFA"/>
    <w:rsid w:val="005A6F6B"/>
    <w:rsid w:val="005B02B2"/>
    <w:rsid w:val="005B0531"/>
    <w:rsid w:val="005B0579"/>
    <w:rsid w:val="005B5E47"/>
    <w:rsid w:val="005B6DCC"/>
    <w:rsid w:val="005C4E3E"/>
    <w:rsid w:val="005C5C6D"/>
    <w:rsid w:val="005C706A"/>
    <w:rsid w:val="005D051B"/>
    <w:rsid w:val="005D1F57"/>
    <w:rsid w:val="005D3734"/>
    <w:rsid w:val="005E0067"/>
    <w:rsid w:val="005E048C"/>
    <w:rsid w:val="005E12B8"/>
    <w:rsid w:val="005E4D94"/>
    <w:rsid w:val="005E5C82"/>
    <w:rsid w:val="005E7172"/>
    <w:rsid w:val="005F2727"/>
    <w:rsid w:val="00604EC5"/>
    <w:rsid w:val="00610504"/>
    <w:rsid w:val="006116F3"/>
    <w:rsid w:val="00611F50"/>
    <w:rsid w:val="0061408A"/>
    <w:rsid w:val="006159B9"/>
    <w:rsid w:val="00616795"/>
    <w:rsid w:val="00617911"/>
    <w:rsid w:val="006200A2"/>
    <w:rsid w:val="00621AB9"/>
    <w:rsid w:val="00621CDB"/>
    <w:rsid w:val="00621DD7"/>
    <w:rsid w:val="00622166"/>
    <w:rsid w:val="00623B97"/>
    <w:rsid w:val="006300F5"/>
    <w:rsid w:val="00636A71"/>
    <w:rsid w:val="0064061E"/>
    <w:rsid w:val="00641597"/>
    <w:rsid w:val="00641D6A"/>
    <w:rsid w:val="00642F6A"/>
    <w:rsid w:val="00647449"/>
    <w:rsid w:val="00657DFA"/>
    <w:rsid w:val="0066567D"/>
    <w:rsid w:val="006658C9"/>
    <w:rsid w:val="006725ED"/>
    <w:rsid w:val="006725F8"/>
    <w:rsid w:val="00674697"/>
    <w:rsid w:val="00674DA2"/>
    <w:rsid w:val="00675A45"/>
    <w:rsid w:val="0067634D"/>
    <w:rsid w:val="00680502"/>
    <w:rsid w:val="00680BE7"/>
    <w:rsid w:val="00680C97"/>
    <w:rsid w:val="00682D03"/>
    <w:rsid w:val="00682EF6"/>
    <w:rsid w:val="0068513C"/>
    <w:rsid w:val="00686227"/>
    <w:rsid w:val="00687249"/>
    <w:rsid w:val="006972D6"/>
    <w:rsid w:val="006A3D00"/>
    <w:rsid w:val="006A701A"/>
    <w:rsid w:val="006A75B5"/>
    <w:rsid w:val="006C3094"/>
    <w:rsid w:val="006C30C3"/>
    <w:rsid w:val="006C49F8"/>
    <w:rsid w:val="006C4EF5"/>
    <w:rsid w:val="006C76C2"/>
    <w:rsid w:val="006D2136"/>
    <w:rsid w:val="006D3D33"/>
    <w:rsid w:val="006D7CB7"/>
    <w:rsid w:val="006E3241"/>
    <w:rsid w:val="006E7A52"/>
    <w:rsid w:val="006F06DC"/>
    <w:rsid w:val="006F2474"/>
    <w:rsid w:val="006F44A2"/>
    <w:rsid w:val="006F452D"/>
    <w:rsid w:val="0071248B"/>
    <w:rsid w:val="00715587"/>
    <w:rsid w:val="00722C2C"/>
    <w:rsid w:val="0072419D"/>
    <w:rsid w:val="00726632"/>
    <w:rsid w:val="00732F8B"/>
    <w:rsid w:val="007335A7"/>
    <w:rsid w:val="0073429D"/>
    <w:rsid w:val="00741BC8"/>
    <w:rsid w:val="00743EA9"/>
    <w:rsid w:val="00744CB3"/>
    <w:rsid w:val="007537A2"/>
    <w:rsid w:val="007561FE"/>
    <w:rsid w:val="00756321"/>
    <w:rsid w:val="00757A05"/>
    <w:rsid w:val="00767314"/>
    <w:rsid w:val="0076760A"/>
    <w:rsid w:val="00775965"/>
    <w:rsid w:val="00775A86"/>
    <w:rsid w:val="00777C0E"/>
    <w:rsid w:val="0078216F"/>
    <w:rsid w:val="00784CF7"/>
    <w:rsid w:val="00785973"/>
    <w:rsid w:val="00785A81"/>
    <w:rsid w:val="007862C9"/>
    <w:rsid w:val="00786739"/>
    <w:rsid w:val="00794448"/>
    <w:rsid w:val="00795180"/>
    <w:rsid w:val="007960DA"/>
    <w:rsid w:val="007A1CD5"/>
    <w:rsid w:val="007A28E2"/>
    <w:rsid w:val="007A30AE"/>
    <w:rsid w:val="007A66EC"/>
    <w:rsid w:val="007B1CC9"/>
    <w:rsid w:val="007B2C8F"/>
    <w:rsid w:val="007C0281"/>
    <w:rsid w:val="007C47C9"/>
    <w:rsid w:val="007C5371"/>
    <w:rsid w:val="007D3CBD"/>
    <w:rsid w:val="007D54A7"/>
    <w:rsid w:val="007D5F17"/>
    <w:rsid w:val="007E0EC3"/>
    <w:rsid w:val="007F0038"/>
    <w:rsid w:val="007F0BE6"/>
    <w:rsid w:val="007F41BB"/>
    <w:rsid w:val="007F45C4"/>
    <w:rsid w:val="007F7464"/>
    <w:rsid w:val="00803E63"/>
    <w:rsid w:val="0080675A"/>
    <w:rsid w:val="0081087D"/>
    <w:rsid w:val="008133D1"/>
    <w:rsid w:val="008134EB"/>
    <w:rsid w:val="00820C3D"/>
    <w:rsid w:val="00831CD4"/>
    <w:rsid w:val="0083220F"/>
    <w:rsid w:val="008351DB"/>
    <w:rsid w:val="00835605"/>
    <w:rsid w:val="00836C71"/>
    <w:rsid w:val="008423FD"/>
    <w:rsid w:val="00850B49"/>
    <w:rsid w:val="008513F1"/>
    <w:rsid w:val="00854332"/>
    <w:rsid w:val="0086086B"/>
    <w:rsid w:val="00863FB5"/>
    <w:rsid w:val="0086442D"/>
    <w:rsid w:val="00866A8C"/>
    <w:rsid w:val="00867D6A"/>
    <w:rsid w:val="00871F00"/>
    <w:rsid w:val="008736A4"/>
    <w:rsid w:val="0087491D"/>
    <w:rsid w:val="00876DA7"/>
    <w:rsid w:val="00877FF6"/>
    <w:rsid w:val="00887F77"/>
    <w:rsid w:val="00892971"/>
    <w:rsid w:val="008A41B0"/>
    <w:rsid w:val="008B08C5"/>
    <w:rsid w:val="008B1C65"/>
    <w:rsid w:val="008B3AE0"/>
    <w:rsid w:val="008B3EDB"/>
    <w:rsid w:val="008B4A62"/>
    <w:rsid w:val="008B527E"/>
    <w:rsid w:val="008B56DC"/>
    <w:rsid w:val="008B6419"/>
    <w:rsid w:val="008C0F8F"/>
    <w:rsid w:val="008C501B"/>
    <w:rsid w:val="008D0476"/>
    <w:rsid w:val="008D0DCA"/>
    <w:rsid w:val="008D5A98"/>
    <w:rsid w:val="008D6DB9"/>
    <w:rsid w:val="008E5DF5"/>
    <w:rsid w:val="008E6CE4"/>
    <w:rsid w:val="008F0027"/>
    <w:rsid w:val="008F52DF"/>
    <w:rsid w:val="00901137"/>
    <w:rsid w:val="009022AB"/>
    <w:rsid w:val="00905DBC"/>
    <w:rsid w:val="00906CBD"/>
    <w:rsid w:val="00907FE0"/>
    <w:rsid w:val="00910679"/>
    <w:rsid w:val="009206BD"/>
    <w:rsid w:val="00922973"/>
    <w:rsid w:val="009257C8"/>
    <w:rsid w:val="009311E6"/>
    <w:rsid w:val="009354B0"/>
    <w:rsid w:val="00940174"/>
    <w:rsid w:val="00940E48"/>
    <w:rsid w:val="00947B00"/>
    <w:rsid w:val="00950A22"/>
    <w:rsid w:val="0095211E"/>
    <w:rsid w:val="009761CC"/>
    <w:rsid w:val="0098030B"/>
    <w:rsid w:val="00982BA1"/>
    <w:rsid w:val="00984B72"/>
    <w:rsid w:val="00986C0C"/>
    <w:rsid w:val="00991F6F"/>
    <w:rsid w:val="00993C58"/>
    <w:rsid w:val="009963E6"/>
    <w:rsid w:val="00997035"/>
    <w:rsid w:val="009B3FD2"/>
    <w:rsid w:val="009B6198"/>
    <w:rsid w:val="009B6E27"/>
    <w:rsid w:val="009B6EC9"/>
    <w:rsid w:val="009C0A85"/>
    <w:rsid w:val="009C1B2F"/>
    <w:rsid w:val="009C2B2C"/>
    <w:rsid w:val="009C3704"/>
    <w:rsid w:val="009C3A37"/>
    <w:rsid w:val="009C4BE7"/>
    <w:rsid w:val="009C695F"/>
    <w:rsid w:val="009C748B"/>
    <w:rsid w:val="009C7CEC"/>
    <w:rsid w:val="009E0431"/>
    <w:rsid w:val="009E1D3E"/>
    <w:rsid w:val="009E3C52"/>
    <w:rsid w:val="009F0405"/>
    <w:rsid w:val="009F13C0"/>
    <w:rsid w:val="009F2AF3"/>
    <w:rsid w:val="009F4EB6"/>
    <w:rsid w:val="009F6713"/>
    <w:rsid w:val="009F7F45"/>
    <w:rsid w:val="00A00936"/>
    <w:rsid w:val="00A02952"/>
    <w:rsid w:val="00A05C9E"/>
    <w:rsid w:val="00A07093"/>
    <w:rsid w:val="00A12E10"/>
    <w:rsid w:val="00A13FFE"/>
    <w:rsid w:val="00A2164D"/>
    <w:rsid w:val="00A23346"/>
    <w:rsid w:val="00A25128"/>
    <w:rsid w:val="00A3082F"/>
    <w:rsid w:val="00A30C25"/>
    <w:rsid w:val="00A31659"/>
    <w:rsid w:val="00A32522"/>
    <w:rsid w:val="00A3364F"/>
    <w:rsid w:val="00A402AC"/>
    <w:rsid w:val="00A40B37"/>
    <w:rsid w:val="00A52FB2"/>
    <w:rsid w:val="00A54F9E"/>
    <w:rsid w:val="00A55139"/>
    <w:rsid w:val="00A57D4D"/>
    <w:rsid w:val="00A60F7B"/>
    <w:rsid w:val="00A61A76"/>
    <w:rsid w:val="00A66595"/>
    <w:rsid w:val="00A66D2C"/>
    <w:rsid w:val="00A717DD"/>
    <w:rsid w:val="00A7791B"/>
    <w:rsid w:val="00A82C10"/>
    <w:rsid w:val="00A837CA"/>
    <w:rsid w:val="00A84A92"/>
    <w:rsid w:val="00A878E1"/>
    <w:rsid w:val="00A927B2"/>
    <w:rsid w:val="00AA030C"/>
    <w:rsid w:val="00AA2D69"/>
    <w:rsid w:val="00AA39AD"/>
    <w:rsid w:val="00AA5691"/>
    <w:rsid w:val="00AA7208"/>
    <w:rsid w:val="00AB286A"/>
    <w:rsid w:val="00AB5100"/>
    <w:rsid w:val="00AB5F72"/>
    <w:rsid w:val="00AC00E8"/>
    <w:rsid w:val="00AC16BA"/>
    <w:rsid w:val="00AC4EEA"/>
    <w:rsid w:val="00AC5082"/>
    <w:rsid w:val="00AD09B6"/>
    <w:rsid w:val="00AD3D25"/>
    <w:rsid w:val="00AD6ABE"/>
    <w:rsid w:val="00AE28B4"/>
    <w:rsid w:val="00AE29FD"/>
    <w:rsid w:val="00AE3542"/>
    <w:rsid w:val="00AE42DE"/>
    <w:rsid w:val="00AE60B2"/>
    <w:rsid w:val="00AF2BEC"/>
    <w:rsid w:val="00AF3AEA"/>
    <w:rsid w:val="00AF69C5"/>
    <w:rsid w:val="00AF7002"/>
    <w:rsid w:val="00AF7C6E"/>
    <w:rsid w:val="00B17032"/>
    <w:rsid w:val="00B23E46"/>
    <w:rsid w:val="00B2732D"/>
    <w:rsid w:val="00B321DF"/>
    <w:rsid w:val="00B41AE8"/>
    <w:rsid w:val="00B41E05"/>
    <w:rsid w:val="00B456C4"/>
    <w:rsid w:val="00B465FB"/>
    <w:rsid w:val="00B4738B"/>
    <w:rsid w:val="00B47789"/>
    <w:rsid w:val="00B510B1"/>
    <w:rsid w:val="00B53BFC"/>
    <w:rsid w:val="00B56118"/>
    <w:rsid w:val="00B57025"/>
    <w:rsid w:val="00B622AD"/>
    <w:rsid w:val="00B62BB5"/>
    <w:rsid w:val="00B634F6"/>
    <w:rsid w:val="00B72918"/>
    <w:rsid w:val="00B73201"/>
    <w:rsid w:val="00B81406"/>
    <w:rsid w:val="00B81CC7"/>
    <w:rsid w:val="00B8252E"/>
    <w:rsid w:val="00B82889"/>
    <w:rsid w:val="00B83830"/>
    <w:rsid w:val="00B903DA"/>
    <w:rsid w:val="00B93E4E"/>
    <w:rsid w:val="00B942C3"/>
    <w:rsid w:val="00B96330"/>
    <w:rsid w:val="00BA3B2A"/>
    <w:rsid w:val="00BA3D58"/>
    <w:rsid w:val="00BA3F47"/>
    <w:rsid w:val="00BA5663"/>
    <w:rsid w:val="00BB0864"/>
    <w:rsid w:val="00BB37C2"/>
    <w:rsid w:val="00BC4E73"/>
    <w:rsid w:val="00BC586F"/>
    <w:rsid w:val="00BD150C"/>
    <w:rsid w:val="00BD3B89"/>
    <w:rsid w:val="00BE01DE"/>
    <w:rsid w:val="00BE06F2"/>
    <w:rsid w:val="00BE387B"/>
    <w:rsid w:val="00BE3B3B"/>
    <w:rsid w:val="00BF037A"/>
    <w:rsid w:val="00BF0F8F"/>
    <w:rsid w:val="00C028D7"/>
    <w:rsid w:val="00C05913"/>
    <w:rsid w:val="00C15F92"/>
    <w:rsid w:val="00C165B5"/>
    <w:rsid w:val="00C17146"/>
    <w:rsid w:val="00C17553"/>
    <w:rsid w:val="00C3377F"/>
    <w:rsid w:val="00C40F09"/>
    <w:rsid w:val="00C426B3"/>
    <w:rsid w:val="00C438B4"/>
    <w:rsid w:val="00C438F4"/>
    <w:rsid w:val="00C4607E"/>
    <w:rsid w:val="00C516D7"/>
    <w:rsid w:val="00C572F3"/>
    <w:rsid w:val="00C57670"/>
    <w:rsid w:val="00C66088"/>
    <w:rsid w:val="00C66502"/>
    <w:rsid w:val="00C70777"/>
    <w:rsid w:val="00C710A3"/>
    <w:rsid w:val="00C73845"/>
    <w:rsid w:val="00C747C7"/>
    <w:rsid w:val="00C76230"/>
    <w:rsid w:val="00C76552"/>
    <w:rsid w:val="00C81C1F"/>
    <w:rsid w:val="00C84AEB"/>
    <w:rsid w:val="00C85CFA"/>
    <w:rsid w:val="00C933A5"/>
    <w:rsid w:val="00C9604F"/>
    <w:rsid w:val="00CA0B30"/>
    <w:rsid w:val="00CA3951"/>
    <w:rsid w:val="00CA3C58"/>
    <w:rsid w:val="00CB05B0"/>
    <w:rsid w:val="00CB6A2D"/>
    <w:rsid w:val="00CC1246"/>
    <w:rsid w:val="00CC1411"/>
    <w:rsid w:val="00CC1A6E"/>
    <w:rsid w:val="00CC1E9B"/>
    <w:rsid w:val="00CC6F4B"/>
    <w:rsid w:val="00CD2A5D"/>
    <w:rsid w:val="00CD45E5"/>
    <w:rsid w:val="00CE2072"/>
    <w:rsid w:val="00CE788F"/>
    <w:rsid w:val="00CF49FA"/>
    <w:rsid w:val="00CF7B96"/>
    <w:rsid w:val="00D042D7"/>
    <w:rsid w:val="00D1061D"/>
    <w:rsid w:val="00D113E7"/>
    <w:rsid w:val="00D11A87"/>
    <w:rsid w:val="00D163BF"/>
    <w:rsid w:val="00D21862"/>
    <w:rsid w:val="00D26CC6"/>
    <w:rsid w:val="00D27123"/>
    <w:rsid w:val="00D27487"/>
    <w:rsid w:val="00D30FC3"/>
    <w:rsid w:val="00D32F82"/>
    <w:rsid w:val="00D34DCF"/>
    <w:rsid w:val="00D35385"/>
    <w:rsid w:val="00D36F8C"/>
    <w:rsid w:val="00D37ECB"/>
    <w:rsid w:val="00D37FA3"/>
    <w:rsid w:val="00D44F2B"/>
    <w:rsid w:val="00D53FA8"/>
    <w:rsid w:val="00D5544E"/>
    <w:rsid w:val="00D558CD"/>
    <w:rsid w:val="00D561D8"/>
    <w:rsid w:val="00D74935"/>
    <w:rsid w:val="00D82816"/>
    <w:rsid w:val="00D84D54"/>
    <w:rsid w:val="00D9197C"/>
    <w:rsid w:val="00D92D6E"/>
    <w:rsid w:val="00D96D42"/>
    <w:rsid w:val="00DA146F"/>
    <w:rsid w:val="00DA1C3D"/>
    <w:rsid w:val="00DA6784"/>
    <w:rsid w:val="00DB4737"/>
    <w:rsid w:val="00DB4765"/>
    <w:rsid w:val="00DB5A1E"/>
    <w:rsid w:val="00DB7961"/>
    <w:rsid w:val="00DC139B"/>
    <w:rsid w:val="00DC26EC"/>
    <w:rsid w:val="00DC36FB"/>
    <w:rsid w:val="00DC60FD"/>
    <w:rsid w:val="00DD1753"/>
    <w:rsid w:val="00DE040B"/>
    <w:rsid w:val="00DE09D7"/>
    <w:rsid w:val="00DE478A"/>
    <w:rsid w:val="00DE7DFF"/>
    <w:rsid w:val="00DF3BE0"/>
    <w:rsid w:val="00DF5B0D"/>
    <w:rsid w:val="00DF5C56"/>
    <w:rsid w:val="00DF5FE8"/>
    <w:rsid w:val="00E009AB"/>
    <w:rsid w:val="00E03066"/>
    <w:rsid w:val="00E03799"/>
    <w:rsid w:val="00E039A0"/>
    <w:rsid w:val="00E06C01"/>
    <w:rsid w:val="00E20E30"/>
    <w:rsid w:val="00E23214"/>
    <w:rsid w:val="00E25C45"/>
    <w:rsid w:val="00E27807"/>
    <w:rsid w:val="00E32786"/>
    <w:rsid w:val="00E37A45"/>
    <w:rsid w:val="00E37D0C"/>
    <w:rsid w:val="00E42D97"/>
    <w:rsid w:val="00E44A49"/>
    <w:rsid w:val="00E462FF"/>
    <w:rsid w:val="00E52A9D"/>
    <w:rsid w:val="00E603D5"/>
    <w:rsid w:val="00E628BD"/>
    <w:rsid w:val="00E67919"/>
    <w:rsid w:val="00E67E3F"/>
    <w:rsid w:val="00E7254B"/>
    <w:rsid w:val="00E73521"/>
    <w:rsid w:val="00E74A54"/>
    <w:rsid w:val="00E777F8"/>
    <w:rsid w:val="00E778D5"/>
    <w:rsid w:val="00E81792"/>
    <w:rsid w:val="00E8651B"/>
    <w:rsid w:val="00E90850"/>
    <w:rsid w:val="00E93969"/>
    <w:rsid w:val="00EA43B4"/>
    <w:rsid w:val="00EB28DA"/>
    <w:rsid w:val="00EB3291"/>
    <w:rsid w:val="00EB62EA"/>
    <w:rsid w:val="00EB7F18"/>
    <w:rsid w:val="00EB7FB7"/>
    <w:rsid w:val="00EC224B"/>
    <w:rsid w:val="00EC4E81"/>
    <w:rsid w:val="00EC56FF"/>
    <w:rsid w:val="00EC5ED2"/>
    <w:rsid w:val="00ED2387"/>
    <w:rsid w:val="00ED2B0F"/>
    <w:rsid w:val="00ED651A"/>
    <w:rsid w:val="00EE1FDB"/>
    <w:rsid w:val="00EE2640"/>
    <w:rsid w:val="00EE5635"/>
    <w:rsid w:val="00EF29B9"/>
    <w:rsid w:val="00EF2EBA"/>
    <w:rsid w:val="00EF40D6"/>
    <w:rsid w:val="00EF4C52"/>
    <w:rsid w:val="00EF7D58"/>
    <w:rsid w:val="00F00797"/>
    <w:rsid w:val="00F062F2"/>
    <w:rsid w:val="00F075B9"/>
    <w:rsid w:val="00F07A70"/>
    <w:rsid w:val="00F112E8"/>
    <w:rsid w:val="00F20044"/>
    <w:rsid w:val="00F239F3"/>
    <w:rsid w:val="00F329CC"/>
    <w:rsid w:val="00F363ED"/>
    <w:rsid w:val="00F4354F"/>
    <w:rsid w:val="00F4713B"/>
    <w:rsid w:val="00F51BEA"/>
    <w:rsid w:val="00F54FD0"/>
    <w:rsid w:val="00F56D08"/>
    <w:rsid w:val="00F60473"/>
    <w:rsid w:val="00F63076"/>
    <w:rsid w:val="00F64E98"/>
    <w:rsid w:val="00F666E4"/>
    <w:rsid w:val="00F66E76"/>
    <w:rsid w:val="00F672C1"/>
    <w:rsid w:val="00F6738E"/>
    <w:rsid w:val="00F67B3F"/>
    <w:rsid w:val="00F7114B"/>
    <w:rsid w:val="00F719D1"/>
    <w:rsid w:val="00F76F14"/>
    <w:rsid w:val="00F819A3"/>
    <w:rsid w:val="00F858C4"/>
    <w:rsid w:val="00F85902"/>
    <w:rsid w:val="00F872E3"/>
    <w:rsid w:val="00F90DDB"/>
    <w:rsid w:val="00F94FA3"/>
    <w:rsid w:val="00F95EFC"/>
    <w:rsid w:val="00F97729"/>
    <w:rsid w:val="00FA0272"/>
    <w:rsid w:val="00FA10D6"/>
    <w:rsid w:val="00FA2640"/>
    <w:rsid w:val="00FA2912"/>
    <w:rsid w:val="00FA4956"/>
    <w:rsid w:val="00FA7395"/>
    <w:rsid w:val="00FB1EB2"/>
    <w:rsid w:val="00FB2146"/>
    <w:rsid w:val="00FB2A4A"/>
    <w:rsid w:val="00FB3FD6"/>
    <w:rsid w:val="00FB6443"/>
    <w:rsid w:val="00FB71BE"/>
    <w:rsid w:val="00FC2DCB"/>
    <w:rsid w:val="00FC4840"/>
    <w:rsid w:val="00FC6AD6"/>
    <w:rsid w:val="00FD255D"/>
    <w:rsid w:val="00FD3169"/>
    <w:rsid w:val="00FD39B5"/>
    <w:rsid w:val="00FD50C0"/>
    <w:rsid w:val="00FD60F8"/>
    <w:rsid w:val="00FD7C4D"/>
    <w:rsid w:val="00FD7CDD"/>
    <w:rsid w:val="00FE03B6"/>
    <w:rsid w:val="00FE139D"/>
    <w:rsid w:val="00FF5BC2"/>
    <w:rsid w:val="00FF6606"/>
    <w:rsid w:val="0215EB81"/>
    <w:rsid w:val="197C4A15"/>
    <w:rsid w:val="1ABB2A1A"/>
    <w:rsid w:val="2387C928"/>
    <w:rsid w:val="23C05181"/>
    <w:rsid w:val="2641A4C0"/>
    <w:rsid w:val="3A980967"/>
    <w:rsid w:val="5E91B70A"/>
    <w:rsid w:val="6D82AE33"/>
    <w:rsid w:val="7112637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EF6B91"/>
  <w14:defaultImageDpi w14:val="330"/>
  <w15:chartTrackingRefBased/>
  <w15:docId w15:val="{75EEE3AF-D21A-4E96-9A50-836995495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MS Mincho" w:hAnsi="Century Gothic" w:cs="Times New Roman"/>
        <w:color w:val="000000" w:themeColor="text1"/>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5"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
    <w:qFormat/>
    <w:rsid w:val="000E1F4E"/>
  </w:style>
  <w:style w:type="paragraph" w:styleId="Heading1">
    <w:name w:val="heading 1"/>
    <w:next w:val="Heading2"/>
    <w:link w:val="Heading1Char"/>
    <w:uiPriority w:val="1"/>
    <w:rsid w:val="00B17032"/>
    <w:pPr>
      <w:spacing w:before="1600" w:line="560" w:lineRule="atLeast"/>
      <w:outlineLvl w:val="0"/>
    </w:pPr>
    <w:rPr>
      <w:rFonts w:eastAsiaTheme="majorEastAsia" w:cstheme="majorBidi"/>
      <w:b/>
      <w:color w:val="008580"/>
      <w:spacing w:val="-10"/>
      <w:kern w:val="28"/>
      <w:sz w:val="56"/>
      <w:szCs w:val="64"/>
    </w:rPr>
  </w:style>
  <w:style w:type="paragraph" w:styleId="Heading2">
    <w:name w:val="heading 2"/>
    <w:aliases w:val="MCC Heading 2 (Heading 2)"/>
    <w:basedOn w:val="MCCBody"/>
    <w:next w:val="MCCBody"/>
    <w:link w:val="Heading2Char"/>
    <w:uiPriority w:val="1"/>
    <w:unhideWhenUsed/>
    <w:qFormat/>
    <w:rsid w:val="001222AB"/>
    <w:pPr>
      <w:spacing w:before="240"/>
      <w:outlineLvl w:val="1"/>
    </w:pPr>
    <w:rPr>
      <w:b/>
      <w:color w:val="CE6029"/>
      <w:sz w:val="32"/>
      <w:szCs w:val="26"/>
    </w:rPr>
  </w:style>
  <w:style w:type="paragraph" w:styleId="Heading3">
    <w:name w:val="heading 3"/>
    <w:basedOn w:val="MCCBody"/>
    <w:next w:val="Normal"/>
    <w:link w:val="Heading3Char"/>
    <w:uiPriority w:val="9"/>
    <w:unhideWhenUsed/>
    <w:rsid w:val="00565D49"/>
    <w:pPr>
      <w:keepNext/>
      <w:keepLines/>
      <w:spacing w:before="40"/>
      <w:outlineLvl w:val="2"/>
    </w:pPr>
    <w:rPr>
      <w:rFonts w:asciiTheme="minorHAnsi" w:eastAsiaTheme="majorEastAsia" w:hAnsiTheme="minorHAnsi" w:cstheme="majorBidi"/>
      <w:b/>
      <w:color w:val="000000" w:themeColor="text1"/>
      <w:sz w:val="28"/>
    </w:rPr>
  </w:style>
  <w:style w:type="paragraph" w:styleId="Heading4">
    <w:name w:val="heading 4"/>
    <w:basedOn w:val="Normal"/>
    <w:next w:val="Normal"/>
    <w:link w:val="Heading4Char"/>
    <w:uiPriority w:val="9"/>
    <w:unhideWhenUsed/>
    <w:rsid w:val="001445B0"/>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374B"/>
    <w:pPr>
      <w:tabs>
        <w:tab w:val="center" w:pos="4680"/>
        <w:tab w:val="right" w:pos="9360"/>
      </w:tabs>
    </w:pPr>
  </w:style>
  <w:style w:type="character" w:customStyle="1" w:styleId="HeaderChar">
    <w:name w:val="Header Char"/>
    <w:basedOn w:val="DefaultParagraphFont"/>
    <w:link w:val="Header"/>
    <w:uiPriority w:val="99"/>
    <w:rsid w:val="001E374B"/>
  </w:style>
  <w:style w:type="paragraph" w:styleId="Footer">
    <w:name w:val="footer"/>
    <w:basedOn w:val="Normal"/>
    <w:link w:val="FooterChar"/>
    <w:uiPriority w:val="99"/>
    <w:unhideWhenUsed/>
    <w:rsid w:val="00434BF1"/>
    <w:pPr>
      <w:tabs>
        <w:tab w:val="center" w:pos="4320"/>
        <w:tab w:val="right" w:pos="8640"/>
      </w:tabs>
    </w:pPr>
  </w:style>
  <w:style w:type="character" w:customStyle="1" w:styleId="FooterChar">
    <w:name w:val="Footer Char"/>
    <w:basedOn w:val="DefaultParagraphFont"/>
    <w:link w:val="Footer"/>
    <w:uiPriority w:val="99"/>
    <w:rsid w:val="00434BF1"/>
  </w:style>
  <w:style w:type="paragraph" w:styleId="BalloonText">
    <w:name w:val="Balloon Text"/>
    <w:basedOn w:val="Normal"/>
    <w:link w:val="BalloonTextChar"/>
    <w:uiPriority w:val="99"/>
    <w:semiHidden/>
    <w:unhideWhenUsed/>
    <w:rsid w:val="00434BF1"/>
    <w:rPr>
      <w:rFonts w:ascii="Lucida Grande" w:hAnsi="Lucida Grande" w:cs="Lucida Grande"/>
      <w:sz w:val="18"/>
      <w:szCs w:val="18"/>
    </w:rPr>
  </w:style>
  <w:style w:type="character" w:customStyle="1" w:styleId="BalloonTextChar">
    <w:name w:val="Balloon Text Char"/>
    <w:link w:val="BalloonText"/>
    <w:uiPriority w:val="99"/>
    <w:semiHidden/>
    <w:rsid w:val="00434BF1"/>
    <w:rPr>
      <w:rFonts w:ascii="Lucida Grande" w:hAnsi="Lucida Grande" w:cs="Lucida Grande"/>
      <w:sz w:val="18"/>
      <w:szCs w:val="18"/>
    </w:rPr>
  </w:style>
  <w:style w:type="character" w:styleId="PageNumber">
    <w:name w:val="page number"/>
    <w:basedOn w:val="DefaultParagraphFont"/>
    <w:uiPriority w:val="99"/>
    <w:semiHidden/>
    <w:unhideWhenUsed/>
    <w:rsid w:val="00F56D08"/>
  </w:style>
  <w:style w:type="paragraph" w:customStyle="1" w:styleId="MCCDocumentTitle">
    <w:name w:val="MCC_Document Title"/>
    <w:basedOn w:val="Title"/>
    <w:next w:val="MCCHeadline"/>
    <w:link w:val="MCCDocumentTitleChar"/>
    <w:uiPriority w:val="3"/>
    <w:rsid w:val="00042055"/>
    <w:pPr>
      <w:spacing w:before="1920" w:line="360" w:lineRule="auto"/>
      <w:outlineLvl w:val="0"/>
    </w:pPr>
    <w:rPr>
      <w:rFonts w:ascii="Century Gothic" w:hAnsi="Century Gothic"/>
      <w:b/>
      <w:color w:val="008580"/>
      <w:szCs w:val="64"/>
    </w:rPr>
  </w:style>
  <w:style w:type="paragraph" w:customStyle="1" w:styleId="MCCHeadline">
    <w:name w:val="MCC Headline"/>
    <w:basedOn w:val="Heading2"/>
    <w:next w:val="MCCBody"/>
    <w:link w:val="MCCHeadlineChar"/>
    <w:qFormat/>
    <w:rsid w:val="004B10F7"/>
    <w:pPr>
      <w:spacing w:before="120" w:after="360" w:line="440" w:lineRule="exact"/>
    </w:pPr>
    <w:rPr>
      <w:b w:val="0"/>
      <w:color w:val="00807B"/>
      <w:sz w:val="36"/>
      <w:szCs w:val="40"/>
    </w:rPr>
  </w:style>
  <w:style w:type="paragraph" w:customStyle="1" w:styleId="MCCSubheadline">
    <w:name w:val="MCC_Subheadline"/>
    <w:basedOn w:val="Normal"/>
    <w:rsid w:val="009B6EC9"/>
    <w:pPr>
      <w:spacing w:after="270" w:line="300" w:lineRule="exact"/>
    </w:pPr>
    <w:rPr>
      <w:b/>
      <w:color w:val="CE6029"/>
      <w:sz w:val="26"/>
      <w:szCs w:val="26"/>
    </w:rPr>
  </w:style>
  <w:style w:type="paragraph" w:customStyle="1" w:styleId="MCCBulletedlist">
    <w:name w:val="MCC Bulleted list"/>
    <w:basedOn w:val="ListBullet"/>
    <w:next w:val="MCCBody"/>
    <w:link w:val="MCCBulletedlistChar"/>
    <w:uiPriority w:val="1"/>
    <w:qFormat/>
    <w:rsid w:val="009C7CEC"/>
    <w:pPr>
      <w:numPr>
        <w:numId w:val="0"/>
      </w:numPr>
      <w:spacing w:after="120"/>
      <w:contextualSpacing w:val="0"/>
    </w:pPr>
  </w:style>
  <w:style w:type="paragraph" w:customStyle="1" w:styleId="MCCPrimaryList">
    <w:name w:val="MCC Primary List"/>
    <w:basedOn w:val="ListNumber"/>
    <w:link w:val="MCCPrimaryListChar"/>
    <w:qFormat/>
    <w:rsid w:val="0072419D"/>
    <w:pPr>
      <w:numPr>
        <w:numId w:val="0"/>
      </w:numPr>
      <w:spacing w:before="120" w:after="120" w:line="260" w:lineRule="exact"/>
      <w:contextualSpacing w:val="0"/>
    </w:pPr>
    <w:rPr>
      <w:color w:val="000000"/>
      <w:szCs w:val="22"/>
    </w:rPr>
  </w:style>
  <w:style w:type="paragraph" w:customStyle="1" w:styleId="MCCBody">
    <w:name w:val="MCC Body"/>
    <w:basedOn w:val="BodyText"/>
    <w:link w:val="MCCBodyChar"/>
    <w:qFormat/>
    <w:rsid w:val="00FA2912"/>
    <w:pPr>
      <w:spacing w:after="240" w:line="270" w:lineRule="atLeast"/>
    </w:pPr>
    <w:rPr>
      <w:color w:val="000000"/>
      <w:szCs w:val="22"/>
    </w:rPr>
  </w:style>
  <w:style w:type="paragraph" w:customStyle="1" w:styleId="MCCSecondaryBullet">
    <w:name w:val="MCC_Secondary_Bullet"/>
    <w:basedOn w:val="Normal"/>
    <w:rsid w:val="0047205B"/>
    <w:pPr>
      <w:numPr>
        <w:numId w:val="3"/>
      </w:numPr>
      <w:spacing w:after="160" w:line="260" w:lineRule="exact"/>
    </w:pPr>
    <w:rPr>
      <w:color w:val="000000"/>
      <w:sz w:val="22"/>
      <w:szCs w:val="22"/>
    </w:rPr>
  </w:style>
  <w:style w:type="paragraph" w:customStyle="1" w:styleId="MCCSecondaryList">
    <w:name w:val="MCC_Secondary_List"/>
    <w:basedOn w:val="Normal"/>
    <w:rsid w:val="0047205B"/>
    <w:pPr>
      <w:numPr>
        <w:numId w:val="4"/>
      </w:numPr>
      <w:spacing w:after="160" w:line="260" w:lineRule="exact"/>
    </w:pPr>
    <w:rPr>
      <w:color w:val="000000"/>
      <w:sz w:val="22"/>
      <w:szCs w:val="22"/>
    </w:rPr>
  </w:style>
  <w:style w:type="character" w:customStyle="1" w:styleId="MCCurl">
    <w:name w:val="MCC url"/>
    <w:basedOn w:val="Hyperlink"/>
    <w:uiPriority w:val="1"/>
    <w:qFormat/>
    <w:rsid w:val="00521AA3"/>
    <w:rPr>
      <w:b/>
      <w:bCs/>
      <w:color w:val="007B7A"/>
      <w:szCs w:val="22"/>
      <w:u w:val="single"/>
      <w:shd w:val="clear" w:color="auto" w:fill="F3F2F1"/>
    </w:rPr>
  </w:style>
  <w:style w:type="character" w:styleId="Hyperlink">
    <w:name w:val="Hyperlink"/>
    <w:basedOn w:val="DefaultParagraphFont"/>
    <w:uiPriority w:val="99"/>
    <w:unhideWhenUsed/>
    <w:rsid w:val="00D53FA8"/>
    <w:rPr>
      <w:color w:val="0563C1" w:themeColor="hyperlink"/>
      <w:u w:val="single"/>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
    <w:name w:val="Heading 1 Char"/>
    <w:basedOn w:val="DefaultParagraphFont"/>
    <w:link w:val="Heading1"/>
    <w:uiPriority w:val="1"/>
    <w:rsid w:val="000E1F4E"/>
    <w:rPr>
      <w:rFonts w:eastAsiaTheme="majorEastAsia" w:cstheme="majorBidi"/>
      <w:b/>
      <w:color w:val="008580"/>
      <w:spacing w:val="-10"/>
      <w:kern w:val="28"/>
      <w:sz w:val="56"/>
      <w:szCs w:val="64"/>
    </w:rPr>
  </w:style>
  <w:style w:type="character" w:customStyle="1" w:styleId="Heading2Char">
    <w:name w:val="Heading 2 Char"/>
    <w:aliases w:val="MCC Heading 2 (Heading 2) Char"/>
    <w:basedOn w:val="DefaultParagraphFont"/>
    <w:link w:val="Heading2"/>
    <w:uiPriority w:val="1"/>
    <w:rsid w:val="001222AB"/>
    <w:rPr>
      <w:b/>
      <w:color w:val="CE6029"/>
      <w:sz w:val="32"/>
      <w:szCs w:val="26"/>
    </w:rPr>
  </w:style>
  <w:style w:type="character" w:customStyle="1" w:styleId="Heading3Char">
    <w:name w:val="Heading 3 Char"/>
    <w:basedOn w:val="DefaultParagraphFont"/>
    <w:link w:val="Heading3"/>
    <w:uiPriority w:val="9"/>
    <w:rsid w:val="00565D49"/>
    <w:rPr>
      <w:rFonts w:asciiTheme="minorHAnsi" w:eastAsiaTheme="majorEastAsia" w:hAnsiTheme="minorHAnsi" w:cstheme="majorBidi"/>
      <w:b/>
      <w:color w:val="000000" w:themeColor="text1"/>
      <w:sz w:val="28"/>
      <w:szCs w:val="22"/>
    </w:rPr>
  </w:style>
  <w:style w:type="paragraph" w:customStyle="1" w:styleId="H3MCC">
    <w:name w:val="H3 MCC"/>
    <w:basedOn w:val="Heading3"/>
    <w:next w:val="MCCBody"/>
    <w:link w:val="H3MCCChar"/>
    <w:qFormat/>
    <w:rsid w:val="00332F5F"/>
    <w:pPr>
      <w:spacing w:before="240" w:after="0" w:line="270" w:lineRule="exact"/>
    </w:pPr>
    <w:rPr>
      <w:rFonts w:ascii="Century Gothic" w:eastAsia="MS Mincho" w:hAnsi="Century Gothic" w:cs="Times New Roman"/>
      <w:bCs/>
      <w:sz w:val="24"/>
      <w:szCs w:val="24"/>
    </w:rPr>
  </w:style>
  <w:style w:type="character" w:customStyle="1" w:styleId="H3MCCChar">
    <w:name w:val="H3 MCC Char"/>
    <w:basedOn w:val="DefaultParagraphFont"/>
    <w:link w:val="H3MCC"/>
    <w:rsid w:val="000E1F4E"/>
    <w:rPr>
      <w:b/>
      <w:bCs/>
    </w:rPr>
  </w:style>
  <w:style w:type="paragraph" w:styleId="Title">
    <w:name w:val="Title"/>
    <w:basedOn w:val="Normal"/>
    <w:next w:val="Normal"/>
    <w:link w:val="TitleChar"/>
    <w:uiPriority w:val="10"/>
    <w:qFormat/>
    <w:rsid w:val="00641D6A"/>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D6A"/>
    <w:rPr>
      <w:rFonts w:asciiTheme="majorHAnsi" w:eastAsiaTheme="majorEastAsia" w:hAnsiTheme="majorHAnsi" w:cstheme="majorBidi"/>
      <w:spacing w:val="-10"/>
      <w:kern w:val="28"/>
      <w:sz w:val="56"/>
      <w:szCs w:val="56"/>
    </w:rPr>
  </w:style>
  <w:style w:type="character" w:customStyle="1" w:styleId="MCCDocumentTitleChar">
    <w:name w:val="MCC_Document Title Char"/>
    <w:basedOn w:val="TitleChar"/>
    <w:link w:val="MCCDocumentTitle"/>
    <w:uiPriority w:val="3"/>
    <w:rsid w:val="00562586"/>
    <w:rPr>
      <w:rFonts w:ascii="Century Gothic" w:eastAsiaTheme="majorEastAsia" w:hAnsi="Century Gothic" w:cstheme="majorBidi"/>
      <w:b/>
      <w:color w:val="008580"/>
      <w:spacing w:val="-10"/>
      <w:kern w:val="28"/>
      <w:sz w:val="56"/>
      <w:szCs w:val="64"/>
    </w:rPr>
  </w:style>
  <w:style w:type="paragraph" w:styleId="Subtitle">
    <w:name w:val="Subtitle"/>
    <w:basedOn w:val="Normal"/>
    <w:next w:val="Normal"/>
    <w:link w:val="SubtitleChar"/>
    <w:uiPriority w:val="11"/>
    <w:qFormat/>
    <w:rsid w:val="000C1BA3"/>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0C1BA3"/>
    <w:rPr>
      <w:rFonts w:asciiTheme="minorHAnsi" w:eastAsiaTheme="minorEastAsia" w:hAnsiTheme="minorHAnsi" w:cstheme="minorBidi"/>
      <w:color w:val="5A5A5A" w:themeColor="text1" w:themeTint="A5"/>
      <w:spacing w:val="15"/>
      <w:sz w:val="22"/>
      <w:szCs w:val="22"/>
    </w:rPr>
  </w:style>
  <w:style w:type="character" w:customStyle="1" w:styleId="MCCHeadlineChar">
    <w:name w:val="MCC Headline Char"/>
    <w:basedOn w:val="SubtitleChar"/>
    <w:link w:val="MCCHeadline"/>
    <w:rsid w:val="004B10F7"/>
    <w:rPr>
      <w:rFonts w:asciiTheme="minorHAnsi" w:eastAsiaTheme="minorEastAsia" w:hAnsiTheme="minorHAnsi" w:cstheme="minorBidi"/>
      <w:color w:val="00807B"/>
      <w:spacing w:val="15"/>
      <w:sz w:val="36"/>
      <w:szCs w:val="40"/>
    </w:rPr>
  </w:style>
  <w:style w:type="paragraph" w:styleId="ListNumber">
    <w:name w:val="List Number"/>
    <w:basedOn w:val="Normal"/>
    <w:link w:val="ListNumberChar"/>
    <w:uiPriority w:val="99"/>
    <w:semiHidden/>
    <w:unhideWhenUsed/>
    <w:rsid w:val="00A30C25"/>
    <w:pPr>
      <w:numPr>
        <w:numId w:val="6"/>
      </w:numPr>
      <w:contextualSpacing/>
    </w:pPr>
  </w:style>
  <w:style w:type="paragraph" w:styleId="ListBullet">
    <w:name w:val="List Bullet"/>
    <w:basedOn w:val="Normal"/>
    <w:link w:val="ListBulletChar"/>
    <w:uiPriority w:val="99"/>
    <w:semiHidden/>
    <w:unhideWhenUsed/>
    <w:rsid w:val="00F672C1"/>
    <w:pPr>
      <w:numPr>
        <w:numId w:val="5"/>
      </w:numPr>
      <w:contextualSpacing/>
    </w:pPr>
  </w:style>
  <w:style w:type="numbering" w:customStyle="1" w:styleId="MCCBullets">
    <w:name w:val="MCC_Bullets"/>
    <w:uiPriority w:val="99"/>
    <w:rsid w:val="00680502"/>
    <w:pPr>
      <w:numPr>
        <w:numId w:val="7"/>
      </w:numPr>
    </w:pPr>
  </w:style>
  <w:style w:type="character" w:styleId="FollowedHyperlink">
    <w:name w:val="FollowedHyperlink"/>
    <w:basedOn w:val="DefaultParagraphFont"/>
    <w:uiPriority w:val="99"/>
    <w:unhideWhenUsed/>
    <w:rsid w:val="00321967"/>
    <w:rPr>
      <w:color w:val="954F72" w:themeColor="followedHyperlink"/>
      <w:u w:val="single"/>
    </w:rPr>
  </w:style>
  <w:style w:type="character" w:customStyle="1" w:styleId="URLFollowedMCC">
    <w:name w:val="URLFollowed_MCC"/>
    <w:basedOn w:val="FollowedHyperlink"/>
    <w:uiPriority w:val="1"/>
    <w:qFormat/>
    <w:rsid w:val="00CE788F"/>
    <w:rPr>
      <w:color w:val="00827D"/>
      <w:u w:val="single"/>
    </w:rPr>
  </w:style>
  <w:style w:type="paragraph" w:styleId="BodyText">
    <w:name w:val="Body Text"/>
    <w:basedOn w:val="Normal"/>
    <w:link w:val="BodyTextChar"/>
    <w:uiPriority w:val="99"/>
    <w:semiHidden/>
    <w:unhideWhenUsed/>
    <w:rsid w:val="00FB2146"/>
    <w:pPr>
      <w:spacing w:after="120"/>
    </w:pPr>
  </w:style>
  <w:style w:type="character" w:customStyle="1" w:styleId="BodyTextChar">
    <w:name w:val="Body Text Char"/>
    <w:basedOn w:val="DefaultParagraphFont"/>
    <w:link w:val="BodyText"/>
    <w:uiPriority w:val="99"/>
    <w:semiHidden/>
    <w:rsid w:val="00FB2146"/>
    <w:rPr>
      <w:sz w:val="24"/>
      <w:szCs w:val="24"/>
    </w:rPr>
  </w:style>
  <w:style w:type="character" w:customStyle="1" w:styleId="MCCBodyChar">
    <w:name w:val="MCC Body Char"/>
    <w:basedOn w:val="BodyTextChar"/>
    <w:link w:val="MCCBody"/>
    <w:rsid w:val="00FA2912"/>
    <w:rPr>
      <w:color w:val="000000"/>
      <w:sz w:val="24"/>
      <w:szCs w:val="22"/>
    </w:rPr>
  </w:style>
  <w:style w:type="character" w:customStyle="1" w:styleId="Heading4Char">
    <w:name w:val="Heading 4 Char"/>
    <w:basedOn w:val="DefaultParagraphFont"/>
    <w:link w:val="Heading4"/>
    <w:uiPriority w:val="9"/>
    <w:rsid w:val="001445B0"/>
    <w:rPr>
      <w:rFonts w:asciiTheme="majorHAnsi" w:eastAsiaTheme="majorEastAsia" w:hAnsiTheme="majorHAnsi" w:cstheme="majorBidi"/>
      <w:i/>
      <w:iCs/>
      <w:color w:val="2E74B5" w:themeColor="accent1" w:themeShade="BF"/>
      <w:sz w:val="24"/>
      <w:szCs w:val="24"/>
    </w:rPr>
  </w:style>
  <w:style w:type="character" w:styleId="Strong">
    <w:name w:val="Strong"/>
    <w:basedOn w:val="DefaultParagraphFont"/>
    <w:uiPriority w:val="5"/>
    <w:qFormat/>
    <w:rsid w:val="009C4BE7"/>
    <w:rPr>
      <w:b/>
      <w:bCs/>
    </w:rPr>
  </w:style>
  <w:style w:type="character" w:styleId="CommentReference">
    <w:name w:val="annotation reference"/>
    <w:basedOn w:val="DefaultParagraphFont"/>
    <w:uiPriority w:val="99"/>
    <w:semiHidden/>
    <w:unhideWhenUsed/>
    <w:rsid w:val="0064061E"/>
    <w:rPr>
      <w:sz w:val="16"/>
      <w:szCs w:val="16"/>
    </w:rPr>
  </w:style>
  <w:style w:type="paragraph" w:styleId="CommentText">
    <w:name w:val="annotation text"/>
    <w:basedOn w:val="Normal"/>
    <w:link w:val="CommentTextChar"/>
    <w:uiPriority w:val="99"/>
    <w:unhideWhenUsed/>
    <w:rsid w:val="0064061E"/>
    <w:rPr>
      <w:sz w:val="20"/>
      <w:szCs w:val="20"/>
    </w:rPr>
  </w:style>
  <w:style w:type="character" w:customStyle="1" w:styleId="CommentTextChar">
    <w:name w:val="Comment Text Char"/>
    <w:basedOn w:val="DefaultParagraphFont"/>
    <w:link w:val="CommentText"/>
    <w:uiPriority w:val="99"/>
    <w:rsid w:val="0064061E"/>
    <w:rPr>
      <w:sz w:val="20"/>
      <w:szCs w:val="20"/>
    </w:rPr>
  </w:style>
  <w:style w:type="paragraph" w:styleId="CommentSubject">
    <w:name w:val="annotation subject"/>
    <w:basedOn w:val="CommentText"/>
    <w:next w:val="CommentText"/>
    <w:link w:val="CommentSubjectChar"/>
    <w:uiPriority w:val="99"/>
    <w:semiHidden/>
    <w:unhideWhenUsed/>
    <w:rsid w:val="0064061E"/>
    <w:rPr>
      <w:b/>
      <w:bCs/>
    </w:rPr>
  </w:style>
  <w:style w:type="character" w:customStyle="1" w:styleId="CommentSubjectChar">
    <w:name w:val="Comment Subject Char"/>
    <w:basedOn w:val="CommentTextChar"/>
    <w:link w:val="CommentSubject"/>
    <w:uiPriority w:val="99"/>
    <w:semiHidden/>
    <w:rsid w:val="0064061E"/>
    <w:rPr>
      <w:b/>
      <w:bCs/>
      <w:sz w:val="20"/>
      <w:szCs w:val="20"/>
    </w:rPr>
  </w:style>
  <w:style w:type="paragraph" w:customStyle="1" w:styleId="H1MCC">
    <w:name w:val="H1 MCC"/>
    <w:basedOn w:val="Heading1"/>
    <w:next w:val="MCCHeadline"/>
    <w:link w:val="H1MCCChar"/>
    <w:qFormat/>
    <w:rsid w:val="0076760A"/>
    <w:pPr>
      <w:keepLines/>
      <w:spacing w:before="2040" w:after="120" w:line="720" w:lineRule="atLeast"/>
    </w:pPr>
    <w:rPr>
      <w:color w:val="00807B"/>
    </w:rPr>
  </w:style>
  <w:style w:type="character" w:customStyle="1" w:styleId="H1MCCChar">
    <w:name w:val="H1 MCC Char"/>
    <w:basedOn w:val="Heading1Char"/>
    <w:link w:val="H1MCC"/>
    <w:rsid w:val="0076760A"/>
    <w:rPr>
      <w:rFonts w:eastAsiaTheme="majorEastAsia" w:cstheme="majorBidi"/>
      <w:b/>
      <w:color w:val="00807B"/>
      <w:spacing w:val="-10"/>
      <w:kern w:val="28"/>
      <w:sz w:val="56"/>
      <w:szCs w:val="64"/>
    </w:rPr>
  </w:style>
  <w:style w:type="paragraph" w:customStyle="1" w:styleId="H2MCC">
    <w:name w:val="H2 MCC"/>
    <w:basedOn w:val="Heading2"/>
    <w:next w:val="MCCBody"/>
    <w:link w:val="H2MCCChar"/>
    <w:uiPriority w:val="9"/>
    <w:qFormat/>
    <w:rsid w:val="007E0EC3"/>
    <w:pPr>
      <w:spacing w:line="240" w:lineRule="atLeast"/>
    </w:pPr>
    <w:rPr>
      <w:color w:val="C64E00"/>
    </w:rPr>
  </w:style>
  <w:style w:type="character" w:customStyle="1" w:styleId="H2MCCChar">
    <w:name w:val="H2 MCC Char"/>
    <w:basedOn w:val="Heading2Char"/>
    <w:link w:val="H2MCC"/>
    <w:uiPriority w:val="9"/>
    <w:rsid w:val="007E0EC3"/>
    <w:rPr>
      <w:b/>
      <w:color w:val="C64E00"/>
      <w:sz w:val="32"/>
      <w:szCs w:val="26"/>
    </w:rPr>
  </w:style>
  <w:style w:type="character" w:customStyle="1" w:styleId="ListNumberChar">
    <w:name w:val="List Number Char"/>
    <w:basedOn w:val="DefaultParagraphFont"/>
    <w:link w:val="ListNumber"/>
    <w:uiPriority w:val="99"/>
    <w:semiHidden/>
    <w:rsid w:val="00E90850"/>
  </w:style>
  <w:style w:type="character" w:customStyle="1" w:styleId="MCCPrimaryListChar">
    <w:name w:val="MCC Primary List Char"/>
    <w:basedOn w:val="ListNumberChar"/>
    <w:link w:val="MCCPrimaryList"/>
    <w:rsid w:val="00E90850"/>
    <w:rPr>
      <w:color w:val="000000"/>
      <w:szCs w:val="22"/>
    </w:rPr>
  </w:style>
  <w:style w:type="character" w:customStyle="1" w:styleId="ListBulletChar">
    <w:name w:val="List Bullet Char"/>
    <w:basedOn w:val="DefaultParagraphFont"/>
    <w:link w:val="ListBullet"/>
    <w:uiPriority w:val="99"/>
    <w:semiHidden/>
    <w:rsid w:val="009C7CEC"/>
  </w:style>
  <w:style w:type="character" w:customStyle="1" w:styleId="MCCBulletedlistChar">
    <w:name w:val="MCC Bulleted list Char"/>
    <w:basedOn w:val="ListBulletChar"/>
    <w:link w:val="MCCBulletedlist"/>
    <w:uiPriority w:val="1"/>
    <w:rsid w:val="009C7CEC"/>
  </w:style>
  <w:style w:type="paragraph" w:styleId="Caption">
    <w:name w:val="caption"/>
    <w:basedOn w:val="MCCBody"/>
    <w:next w:val="MCCBody"/>
    <w:uiPriority w:val="35"/>
    <w:unhideWhenUsed/>
    <w:qFormat/>
    <w:rsid w:val="00180169"/>
    <w:pPr>
      <w:spacing w:after="200"/>
    </w:pPr>
    <w:rPr>
      <w:b/>
      <w:bCs/>
      <w:i/>
      <w:iCs/>
      <w:color w:val="6C5B54"/>
      <w:sz w:val="22"/>
      <w:szCs w:val="18"/>
    </w:rPr>
  </w:style>
  <w:style w:type="character" w:styleId="UnresolvedMention">
    <w:name w:val="Unresolved Mention"/>
    <w:basedOn w:val="DefaultParagraphFont"/>
    <w:uiPriority w:val="99"/>
    <w:semiHidden/>
    <w:unhideWhenUsed/>
    <w:rsid w:val="008F0027"/>
    <w:rPr>
      <w:color w:val="605E5C"/>
      <w:shd w:val="clear" w:color="auto" w:fill="E1DFDD"/>
    </w:rPr>
  </w:style>
  <w:style w:type="character" w:styleId="SmartLink">
    <w:name w:val="Smart Link"/>
    <w:basedOn w:val="DefaultParagraphFont"/>
    <w:uiPriority w:val="99"/>
    <w:semiHidden/>
    <w:unhideWhenUsed/>
    <w:rsid w:val="00D37FA3"/>
    <w:rPr>
      <w:color w:val="0000FF"/>
      <w:u w:val="single"/>
      <w:shd w:val="clear" w:color="auto" w:fill="F3F2F1"/>
    </w:rPr>
  </w:style>
  <w:style w:type="table" w:styleId="GridTable1Light">
    <w:name w:val="Grid Table 1 Light"/>
    <w:basedOn w:val="TableNormal"/>
    <w:uiPriority w:val="46"/>
    <w:rsid w:val="00C747C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MCCTable-HeaderRow">
    <w:name w:val="MCC Table-Header Row"/>
    <w:basedOn w:val="TableGrid1"/>
    <w:uiPriority w:val="99"/>
    <w:rsid w:val="001347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tblStylePr w:type="firstRow">
      <w:pPr>
        <w:jc w:val="center"/>
      </w:pPr>
      <w:rPr>
        <w:rFonts w:ascii="Century Gothic" w:hAnsi="Century Gothic"/>
        <w:b/>
        <w:sz w:val="22"/>
      </w:rPr>
      <w:tblPr/>
      <w:trPr>
        <w:tblHeader/>
      </w:trPr>
      <w:tcPr>
        <w:shd w:val="clear" w:color="auto" w:fill="E4DDD3"/>
        <w:vAlign w:val="center"/>
      </w:tc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26632"/>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dTable5Dark">
    <w:name w:val="Grid Table 5 Dark"/>
    <w:basedOn w:val="TableNormal"/>
    <w:uiPriority w:val="50"/>
    <w:rsid w:val="0078597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7Colorful">
    <w:name w:val="Grid Table 7 Colorful"/>
    <w:basedOn w:val="TableNormal"/>
    <w:uiPriority w:val="52"/>
    <w:rsid w:val="0033632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paragraph" w:styleId="NormalWeb">
    <w:name w:val="Normal (Web)"/>
    <w:basedOn w:val="Normal"/>
    <w:uiPriority w:val="99"/>
    <w:semiHidden/>
    <w:unhideWhenUsed/>
    <w:rsid w:val="0054320F"/>
    <w:pPr>
      <w:spacing w:before="100" w:beforeAutospacing="1" w:after="100" w:afterAutospacing="1"/>
    </w:pPr>
    <w:rPr>
      <w:rFonts w:ascii="Times New Roman" w:eastAsia="Times New Roman" w:hAnsi="Times New Roman"/>
      <w:color w:val="auto"/>
    </w:rPr>
  </w:style>
  <w:style w:type="table" w:styleId="GridTable5Dark-Accent3">
    <w:name w:val="Grid Table 5 Dark Accent 3"/>
    <w:basedOn w:val="TableNormal"/>
    <w:uiPriority w:val="50"/>
    <w:rsid w:val="00357CD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paragraph" w:styleId="NoSpacing">
    <w:name w:val="No Spacing"/>
    <w:next w:val="MCCBody"/>
    <w:link w:val="NoSpacingChar"/>
    <w:uiPriority w:val="1"/>
    <w:qFormat/>
    <w:rsid w:val="00FF6606"/>
    <w:pPr>
      <w:framePr w:hSpace="187" w:wrap="around" w:vAnchor="text" w:hAnchor="text" w:x="-1540" w:y="1"/>
      <w:jc w:val="center"/>
    </w:pPr>
    <w:rPr>
      <w:bCs/>
      <w:sz w:val="22"/>
      <w:szCs w:val="18"/>
    </w:rPr>
  </w:style>
  <w:style w:type="character" w:customStyle="1" w:styleId="NoSpacingChar">
    <w:name w:val="No Spacing Char"/>
    <w:basedOn w:val="DefaultParagraphFont"/>
    <w:link w:val="NoSpacing"/>
    <w:uiPriority w:val="1"/>
    <w:rsid w:val="00FF6606"/>
    <w:rPr>
      <w:bCs/>
      <w:sz w:val="22"/>
      <w:szCs w:val="18"/>
    </w:rPr>
  </w:style>
  <w:style w:type="numbering" w:customStyle="1" w:styleId="MCCMultilist">
    <w:name w:val="MCC Multi list"/>
    <w:uiPriority w:val="99"/>
    <w:rsid w:val="005E0067"/>
    <w:pPr>
      <w:numPr>
        <w:numId w:val="9"/>
      </w:numPr>
    </w:pPr>
  </w:style>
  <w:style w:type="numbering" w:customStyle="1" w:styleId="MCCMultiBullet">
    <w:name w:val="MCC Multi Bullet"/>
    <w:uiPriority w:val="99"/>
    <w:rsid w:val="00715587"/>
    <w:pPr>
      <w:numPr>
        <w:numId w:val="10"/>
      </w:numPr>
    </w:pPr>
  </w:style>
  <w:style w:type="paragraph" w:customStyle="1" w:styleId="MCCMulti-list">
    <w:name w:val="MCC Multi-list"/>
    <w:basedOn w:val="MCCPrimaryList"/>
    <w:link w:val="MCCMulti-listChar"/>
    <w:uiPriority w:val="9"/>
    <w:qFormat/>
    <w:rsid w:val="003D63E3"/>
    <w:pPr>
      <w:numPr>
        <w:numId w:val="2"/>
      </w:numPr>
    </w:pPr>
  </w:style>
  <w:style w:type="character" w:customStyle="1" w:styleId="MCCMulti-listChar">
    <w:name w:val="MCC Multi-list Char"/>
    <w:basedOn w:val="MCCPrimaryListChar"/>
    <w:link w:val="MCCMulti-list"/>
    <w:uiPriority w:val="9"/>
    <w:rsid w:val="003D63E3"/>
    <w:rPr>
      <w:color w:val="000000"/>
      <w:szCs w:val="22"/>
    </w:rPr>
  </w:style>
  <w:style w:type="paragraph" w:customStyle="1" w:styleId="MCCMultibullet0">
    <w:name w:val="MCC Multi bullet"/>
    <w:basedOn w:val="MCCBulletedlist"/>
    <w:link w:val="MCCMultibulletChar"/>
    <w:uiPriority w:val="9"/>
    <w:qFormat/>
    <w:rsid w:val="00235B4F"/>
    <w:pPr>
      <w:numPr>
        <w:numId w:val="8"/>
      </w:numPr>
    </w:pPr>
  </w:style>
  <w:style w:type="character" w:customStyle="1" w:styleId="MCCMultibulletChar">
    <w:name w:val="MCC Multi bullet Char"/>
    <w:basedOn w:val="MCCBulletedlistChar"/>
    <w:link w:val="MCCMultibullet0"/>
    <w:uiPriority w:val="9"/>
    <w:rsid w:val="00235B4F"/>
  </w:style>
  <w:style w:type="numbering" w:customStyle="1" w:styleId="MCCMultiBullet1">
    <w:name w:val="MCC Multi Bullet1"/>
    <w:uiPriority w:val="99"/>
    <w:rsid w:val="004D3A10"/>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2561">
      <w:bodyDiv w:val="1"/>
      <w:marLeft w:val="0"/>
      <w:marRight w:val="0"/>
      <w:marTop w:val="0"/>
      <w:marBottom w:val="0"/>
      <w:divBdr>
        <w:top w:val="none" w:sz="0" w:space="0" w:color="auto"/>
        <w:left w:val="none" w:sz="0" w:space="0" w:color="auto"/>
        <w:bottom w:val="none" w:sz="0" w:space="0" w:color="auto"/>
        <w:right w:val="none" w:sz="0" w:space="0" w:color="auto"/>
      </w:divBdr>
    </w:div>
    <w:div w:id="46330523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rsta.org/"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vlany.org/"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herin.com/" TargetMode="External"/><Relationship Id="rId5" Type="http://schemas.openxmlformats.org/officeDocument/2006/relationships/numbering" Target="numbering.xml"/><Relationship Id="rId15" Type="http://schemas.openxmlformats.org/officeDocument/2006/relationships/hyperlink" Target="https://gloarts.org/"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bellforge.or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190B7BFE133A94889D2874C937BEC68" ma:contentTypeVersion="19" ma:contentTypeDescription="Create a new document." ma:contentTypeScope="" ma:versionID="4783798dd69387364d6830e73583de40">
  <xsd:schema xmlns:xsd="http://www.w3.org/2001/XMLSchema" xmlns:xs="http://www.w3.org/2001/XMLSchema" xmlns:p="http://schemas.microsoft.com/office/2006/metadata/properties" xmlns:ns2="a3530bfc-4b08-41aa-b872-68dcc217cf7a" xmlns:ns3="83170df7-4319-4109-9fdb-aaeb766f7a33" targetNamespace="http://schemas.microsoft.com/office/2006/metadata/properties" ma:root="true" ma:fieldsID="766135f1c31e1b4bc159d474be4bf3e2" ns2:_="" ns3:_="">
    <xsd:import namespace="a3530bfc-4b08-41aa-b872-68dcc217cf7a"/>
    <xsd:import namespace="83170df7-4319-4109-9fdb-aaeb766f7a3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Thumbnail" minOccurs="0"/>
                <xsd:element ref="ns2:MediaServiceObjectDetectorVersions" minOccurs="0"/>
                <xsd:element ref="ns2:MediaServiceSearchProperties" minOccurs="0"/>
                <xsd:element ref="ns2:DateandTime" minOccurs="0"/>
                <xsd:element ref="ns2:Test"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530bfc-4b08-41aa-b872-68dcc217cf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Thumbnail" ma:index="21" nillable="true" ma:displayName="Thumbnail" ma:format="Thumbnail" ma:internalName="Thumbnail">
      <xsd:simpleType>
        <xsd:restriction base="dms:Unknow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DateandTime" ma:index="24" nillable="true" ma:displayName="Date and Time" ma:format="DateTime" ma:internalName="DateandTime">
      <xsd:simpleType>
        <xsd:restriction base="dms:DateTime"/>
      </xsd:simpleType>
    </xsd:element>
    <xsd:element name="Test" ma:index="25" nillable="true" ma:displayName="Test" ma:default="1" ma:format="Dropdown" ma:internalName="Test">
      <xsd:simpleType>
        <xsd:restriction base="dms:Boolea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3170df7-4319-4109-9fdb-aaeb766f7a3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ad28d3f-c23e-4762-9757-dc495e68509e}" ma:internalName="TaxCatchAll" ma:showField="CatchAllData" ma:web="83170df7-4319-4109-9fdb-aaeb766f7a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3170df7-4319-4109-9fdb-aaeb766f7a33" xsi:nil="true"/>
    <lcf76f155ced4ddcb4097134ff3c332f xmlns="a3530bfc-4b08-41aa-b872-68dcc217cf7a">
      <Terms xmlns="http://schemas.microsoft.com/office/infopath/2007/PartnerControls"/>
    </lcf76f155ced4ddcb4097134ff3c332f>
    <Thumbnail xmlns="a3530bfc-4b08-41aa-b872-68dcc217cf7a" xsi:nil="true"/>
    <DateandTime xmlns="a3530bfc-4b08-41aa-b872-68dcc217cf7a" xsi:nil="true"/>
    <Test xmlns="a3530bfc-4b08-41aa-b872-68dcc217cf7a">true</Tes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66209873-A78A-4B93-90A6-7C02E0BF50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530bfc-4b08-41aa-b872-68dcc217cf7a"/>
    <ds:schemaRef ds:uri="83170df7-4319-4109-9fdb-aaeb766f7a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00511AA-75E7-436B-8553-8995320C7ECA}">
  <ds:schemaRefs>
    <ds:schemaRef ds:uri="http://schemas.microsoft.com/office/2006/metadata/properties"/>
    <ds:schemaRef ds:uri="http://schemas.microsoft.com/office/infopath/2007/PartnerControls"/>
    <ds:schemaRef ds:uri="83170df7-4319-4109-9fdb-aaeb766f7a33"/>
    <ds:schemaRef ds:uri="a3530bfc-4b08-41aa-b872-68dcc217cf7a"/>
  </ds:schemaRefs>
</ds:datastoreItem>
</file>

<file path=customXml/itemProps3.xml><?xml version="1.0" encoding="utf-8"?>
<ds:datastoreItem xmlns:ds="http://schemas.openxmlformats.org/officeDocument/2006/customXml" ds:itemID="{378B115F-6BA0-4BAD-A38D-75BC9F51DD0F}">
  <ds:schemaRefs>
    <ds:schemaRef ds:uri="http://schemas.microsoft.com/sharepoint/v3/contenttype/forms"/>
  </ds:schemaRefs>
</ds:datastoreItem>
</file>

<file path=customXml/itemProps4.xml><?xml version="1.0" encoding="utf-8"?>
<ds:datastoreItem xmlns:ds="http://schemas.openxmlformats.org/officeDocument/2006/customXml" ds:itemID="{A4A339AA-45C8-4F36-9D1D-C59F7D109616}">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4</Pages>
  <Words>824</Words>
  <Characters>4703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square zero</Company>
  <LinksUpToDate>false</LinksUpToDate>
  <CharactersWithSpaces>5516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Nieto</dc:creator>
  <cp:keywords/>
  <dc:description/>
  <cp:lastModifiedBy>Heinen, Dawn (ART)</cp:lastModifiedBy>
  <cp:revision>2</cp:revision>
  <cp:lastPrinted>2017-08-14T21:28:00Z</cp:lastPrinted>
  <dcterms:created xsi:type="dcterms:W3CDTF">2026-10-14T21:26:00Z</dcterms:created>
  <dcterms:modified xsi:type="dcterms:W3CDTF">2026-10-14T21:26:00Z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0x0101002190B7BFE133A94889D2874C937BEC68</vt:lpwstr>
  </property>
  <property fmtid="{D5CDD505-2E9C-101B-9397-08002B2CF9AE}" pid="3" name="MediaServiceImageTags">
    <vt:lpwstr/>
  </property>
  <property fmtid="{D5CDD505-2E9C-101B-9397-08002B2CF9AE}" pid="4" name="GrammarlyDocumentId">
    <vt:lpwstr>086c4165-c03d-4b0c-ad5f-d1f201b5b21f</vt:lpwstr>
  </property>
</Properties>
</file>