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A2A3A" w14:textId="6AC38208" w:rsidR="007A664E" w:rsidRPr="00F508D8" w:rsidRDefault="00B124E9" w:rsidP="007A664E">
      <w:pPr>
        <w:rPr>
          <w:bCs/>
        </w:rPr>
      </w:pPr>
      <w:bookmarkStart w:id="0" w:name="_Hlk12525296"/>
      <w:bookmarkStart w:id="1" w:name="OLE_LINK2"/>
      <w:bookmarkStart w:id="2" w:name="OLE_LINK3"/>
      <w:bookmarkStart w:id="3" w:name="OLE_LINK4"/>
      <w:bookmarkStart w:id="4" w:name="OLE_LINK11"/>
      <w:r w:rsidRPr="00F508D8">
        <w:rPr>
          <w:noProof/>
        </w:rPr>
        <w:drawing>
          <wp:inline distT="0" distB="0" distL="0" distR="0" wp14:anchorId="441A0148" wp14:editId="372CE2ED">
            <wp:extent cx="2085975" cy="1078646"/>
            <wp:effectExtent l="0" t="0" r="0" b="7620"/>
            <wp:docPr id="673" name="Picture 673" descr="F:\Power of Culture\Logo\Tag\MCC_Logo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F:\Power of Culture\Logo\Tag\MCC_Logo_CMYK_Ta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6699" cy="1089362"/>
                    </a:xfrm>
                    <a:prstGeom prst="rect">
                      <a:avLst/>
                    </a:prstGeom>
                    <a:noFill/>
                    <a:ln>
                      <a:noFill/>
                    </a:ln>
                  </pic:spPr>
                </pic:pic>
              </a:graphicData>
            </a:graphic>
          </wp:inline>
        </w:drawing>
      </w:r>
      <w:r w:rsidR="00F87AB0" w:rsidRPr="00F508D8">
        <w:rPr>
          <w:bCs/>
        </w:rPr>
        <w:t xml:space="preserve">   </w:t>
      </w:r>
      <w:r w:rsidR="007A664E" w:rsidRPr="00F508D8">
        <w:rPr>
          <w:bCs/>
        </w:rPr>
        <w:t xml:space="preserve"> </w:t>
      </w:r>
      <w:r w:rsidRPr="00F508D8">
        <w:rPr>
          <w:noProof/>
        </w:rPr>
        <w:drawing>
          <wp:inline distT="0" distB="0" distL="0" distR="0" wp14:anchorId="43ABF2E2" wp14:editId="69B55A4A">
            <wp:extent cx="724943" cy="658368"/>
            <wp:effectExtent l="0" t="0" r="0" b="2540"/>
            <wp:docPr id="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204" r="11365"/>
                    <a:stretch/>
                  </pic:blipFill>
                  <pic:spPr bwMode="auto">
                    <a:xfrm>
                      <a:off x="0" y="0"/>
                      <a:ext cx="724943" cy="658368"/>
                    </a:xfrm>
                    <a:prstGeom prst="rect">
                      <a:avLst/>
                    </a:prstGeom>
                    <a:noFill/>
                    <a:ln>
                      <a:noFill/>
                    </a:ln>
                    <a:extLst>
                      <a:ext uri="{53640926-AAD7-44D8-BBD7-CCE9431645EC}">
                        <a14:shadowObscured xmlns:a14="http://schemas.microsoft.com/office/drawing/2010/main"/>
                      </a:ext>
                    </a:extLst>
                  </pic:spPr>
                </pic:pic>
              </a:graphicData>
            </a:graphic>
          </wp:inline>
        </w:drawing>
      </w:r>
      <w:r w:rsidR="00132DFB" w:rsidRPr="00F508D8">
        <w:rPr>
          <w:bCs/>
          <w:noProof/>
        </w:rPr>
        <w:drawing>
          <wp:inline distT="0" distB="0" distL="0" distR="0" wp14:anchorId="69605C8C" wp14:editId="30CB596D">
            <wp:extent cx="1030605" cy="85095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C logo.png"/>
                    <pic:cNvPicPr/>
                  </pic:nvPicPr>
                  <pic:blipFill>
                    <a:blip r:embed="rId10">
                      <a:extLst>
                        <a:ext uri="{28A0092B-C50C-407E-A947-70E740481C1C}">
                          <a14:useLocalDpi xmlns:a14="http://schemas.microsoft.com/office/drawing/2010/main" val="0"/>
                        </a:ext>
                      </a:extLst>
                    </a:blip>
                    <a:stretch>
                      <a:fillRect/>
                    </a:stretch>
                  </pic:blipFill>
                  <pic:spPr>
                    <a:xfrm>
                      <a:off x="0" y="0"/>
                      <a:ext cx="1050893" cy="867709"/>
                    </a:xfrm>
                    <a:prstGeom prst="rect">
                      <a:avLst/>
                    </a:prstGeom>
                  </pic:spPr>
                </pic:pic>
              </a:graphicData>
            </a:graphic>
          </wp:inline>
        </w:drawing>
      </w:r>
      <w:r w:rsidR="00132DFB" w:rsidRPr="00F508D8">
        <w:rPr>
          <w:bCs/>
          <w:noProof/>
        </w:rPr>
        <w:drawing>
          <wp:inline distT="0" distB="0" distL="0" distR="0" wp14:anchorId="26976584" wp14:editId="001801D8">
            <wp:extent cx="1920677" cy="622300"/>
            <wp:effectExtent l="0" t="0" r="3810" b="635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connector-logo.png"/>
                    <pic:cNvPicPr/>
                  </pic:nvPicPr>
                  <pic:blipFill>
                    <a:blip r:embed="rId11">
                      <a:extLst>
                        <a:ext uri="{28A0092B-C50C-407E-A947-70E740481C1C}">
                          <a14:useLocalDpi xmlns:a14="http://schemas.microsoft.com/office/drawing/2010/main" val="0"/>
                        </a:ext>
                      </a:extLst>
                    </a:blip>
                    <a:stretch>
                      <a:fillRect/>
                    </a:stretch>
                  </pic:blipFill>
                  <pic:spPr>
                    <a:xfrm>
                      <a:off x="0" y="0"/>
                      <a:ext cx="2009887" cy="651204"/>
                    </a:xfrm>
                    <a:prstGeom prst="rect">
                      <a:avLst/>
                    </a:prstGeom>
                  </pic:spPr>
                </pic:pic>
              </a:graphicData>
            </a:graphic>
          </wp:inline>
        </w:drawing>
      </w:r>
    </w:p>
    <w:p w14:paraId="0F52AD5E" w14:textId="77777777" w:rsidR="007A664E" w:rsidRPr="00F508D8" w:rsidRDefault="007A664E" w:rsidP="007A664E">
      <w:pPr>
        <w:rPr>
          <w:bCs/>
        </w:rPr>
      </w:pPr>
    </w:p>
    <w:p w14:paraId="142A50D9" w14:textId="77777777" w:rsidR="007A664E" w:rsidRPr="00F508D8" w:rsidRDefault="007A664E" w:rsidP="007A664E">
      <w:pPr>
        <w:rPr>
          <w:bCs/>
        </w:rPr>
      </w:pPr>
    </w:p>
    <w:p w14:paraId="366C5ECA" w14:textId="358EBE54" w:rsidR="007A664E" w:rsidRPr="00F508D8" w:rsidRDefault="007A664E" w:rsidP="007A664E">
      <w:pPr>
        <w:pStyle w:val="MCCDocumentTitle"/>
      </w:pPr>
      <w:r w:rsidRPr="00F508D8">
        <w:t>Card to</w:t>
      </w:r>
      <w:r w:rsidR="00990081" w:rsidRPr="00F508D8">
        <w:t xml:space="preserve"> </w:t>
      </w:r>
      <w:r w:rsidRPr="00F508D8">
        <w:t>Culture</w:t>
      </w:r>
    </w:p>
    <w:p w14:paraId="5F2C4481" w14:textId="65489FB1" w:rsidR="00D166D8" w:rsidRPr="00F508D8" w:rsidRDefault="004376C2" w:rsidP="00476ED4">
      <w:pPr>
        <w:pStyle w:val="MCCHeadline"/>
      </w:pPr>
      <w:r>
        <w:t>Implementation</w:t>
      </w:r>
      <w:r w:rsidR="00BA792A" w:rsidRPr="00F508D8">
        <w:t xml:space="preserve"> </w:t>
      </w:r>
      <w:r w:rsidR="002048A9">
        <w:t>GUIDE</w:t>
      </w:r>
      <w:r w:rsidR="001370E3">
        <w:t xml:space="preserve">: </w:t>
      </w:r>
      <w:r w:rsidR="00236070">
        <w:t>how to get started</w:t>
      </w:r>
    </w:p>
    <w:p w14:paraId="7DB262C3" w14:textId="48C39313" w:rsidR="00B124E9" w:rsidRPr="00F508D8" w:rsidRDefault="00000000" w:rsidP="00F40855">
      <w:bookmarkStart w:id="5" w:name="_Hlk12525310"/>
      <w:bookmarkEnd w:id="0"/>
      <w:r>
        <w:rPr>
          <w:noProof/>
        </w:rPr>
        <w:pict w14:anchorId="0E9C2E18">
          <v:rect id="_x0000_i1025" alt="" style="width:468pt;height:.05pt;mso-width-percent:0;mso-height-percent:0;mso-width-percent:0;mso-height-percent:0" o:hralign="center" o:hrstd="t" o:hr="t" fillcolor="#a0a0a0" stroked="f"/>
        </w:pict>
      </w:r>
      <w:r w:rsidR="00F40855" w:rsidRPr="00F508D8">
        <w:br/>
      </w:r>
    </w:p>
    <w:p w14:paraId="23305314" w14:textId="77777777" w:rsidR="00D166D8" w:rsidRPr="00F508D8" w:rsidRDefault="00D166D8" w:rsidP="00A34348">
      <w:pPr>
        <w:pStyle w:val="MCCSubheadline"/>
      </w:pPr>
      <w:bookmarkStart w:id="6" w:name="_Hlk12525535"/>
      <w:bookmarkEnd w:id="5"/>
      <w:r w:rsidRPr="00F508D8">
        <w:t>How it works – Card to Culture discount partnerships</w:t>
      </w:r>
    </w:p>
    <w:p w14:paraId="5FF54BAE" w14:textId="77777777" w:rsidR="0013170E" w:rsidRDefault="0013170E" w:rsidP="00476ED4">
      <w:pPr>
        <w:pStyle w:val="MCCBody"/>
      </w:pPr>
      <w:r w:rsidRPr="0013170E">
        <w:t>Card to Culture makes cultural programming accessible to low-income families for whom cost is a participation barrier.</w:t>
      </w:r>
    </w:p>
    <w:p w14:paraId="3DAF6C26" w14:textId="77777777" w:rsidR="0013170E" w:rsidRDefault="0013170E" w:rsidP="0013170E">
      <w:pPr>
        <w:pStyle w:val="MCCBody"/>
      </w:pPr>
      <w:r w:rsidRPr="0013170E">
        <w:t>Organizations that run cultural program</w:t>
      </w:r>
      <w:r>
        <w:t>s</w:t>
      </w:r>
      <w:r w:rsidRPr="0013170E">
        <w:t xml:space="preserve"> can apply to participate by offer</w:t>
      </w:r>
      <w:r>
        <w:t>ing</w:t>
      </w:r>
      <w:r w:rsidRPr="0013170E">
        <w:t xml:space="preserve"> free or steeply discounted access to Massachusetts-issued EBT, WIC, and/or ConnectorCare health insurance cardholders and can:</w:t>
      </w:r>
    </w:p>
    <w:p w14:paraId="155D2992" w14:textId="0A6796B4" w:rsidR="0013170E" w:rsidRDefault="0013170E" w:rsidP="00B9676A">
      <w:pPr>
        <w:pStyle w:val="MCCBody"/>
        <w:numPr>
          <w:ilvl w:val="0"/>
          <w:numId w:val="9"/>
        </w:numPr>
      </w:pPr>
      <w:r>
        <w:t>Set their own discount amount (if any) and the number of people allowed per card or household for each discount.</w:t>
      </w:r>
    </w:p>
    <w:p w14:paraId="34AF877F" w14:textId="4CEDF31F" w:rsidR="0013170E" w:rsidRDefault="0013170E" w:rsidP="00B9676A">
      <w:pPr>
        <w:pStyle w:val="MCCBody"/>
        <w:numPr>
          <w:ilvl w:val="0"/>
          <w:numId w:val="9"/>
        </w:numPr>
      </w:pPr>
      <w:r>
        <w:t>Limit the number of spots available for discounted access if there is limited capacity for a class, performance, event, etc.</w:t>
      </w:r>
    </w:p>
    <w:p w14:paraId="279B279C" w14:textId="51E420FA" w:rsidR="0013170E" w:rsidRDefault="0013170E" w:rsidP="00B9676A">
      <w:pPr>
        <w:pStyle w:val="MCCBody"/>
        <w:numPr>
          <w:ilvl w:val="0"/>
          <w:numId w:val="9"/>
        </w:numPr>
      </w:pPr>
      <w:r>
        <w:t>Establish the policies, protocols, and processes for administering their discount.</w:t>
      </w:r>
    </w:p>
    <w:p w14:paraId="5F6FC0D0" w14:textId="77777777" w:rsidR="0013170E" w:rsidRDefault="0013170E" w:rsidP="00B9676A">
      <w:pPr>
        <w:pStyle w:val="MCCBody"/>
        <w:numPr>
          <w:ilvl w:val="0"/>
          <w:numId w:val="9"/>
        </w:numPr>
      </w:pPr>
      <w:r>
        <w:t xml:space="preserve">Choose which cards to accept. </w:t>
      </w:r>
    </w:p>
    <w:p w14:paraId="3E60E680" w14:textId="77777777" w:rsidR="0013170E" w:rsidRDefault="0013170E" w:rsidP="00B9676A">
      <w:pPr>
        <w:pStyle w:val="MCCBody"/>
        <w:numPr>
          <w:ilvl w:val="1"/>
          <w:numId w:val="9"/>
        </w:numPr>
      </w:pPr>
      <w:r>
        <w:t>Visitors use these cards to identify their discount eligibility only; the cards cannot be used for payment.</w:t>
      </w:r>
    </w:p>
    <w:p w14:paraId="51F2274F" w14:textId="009ADB00" w:rsidR="0013170E" w:rsidRDefault="0013170E" w:rsidP="00476ED4">
      <w:pPr>
        <w:pStyle w:val="MCCBody"/>
      </w:pPr>
      <w:r>
        <w:t>Organizations</w:t>
      </w:r>
      <w:r w:rsidR="00206566" w:rsidRPr="00F508D8">
        <w:t xml:space="preserve"> also</w:t>
      </w:r>
      <w:r w:rsidR="009C397D" w:rsidRPr="00F508D8">
        <w:t xml:space="preserve"> </w:t>
      </w:r>
      <w:r w:rsidR="00E63D2C" w:rsidRPr="00F508D8">
        <w:t xml:space="preserve">receive </w:t>
      </w:r>
      <w:r w:rsidR="009C397D" w:rsidRPr="00F508D8">
        <w:t>training, communications, and policy support from the Mass Cultural Council.</w:t>
      </w:r>
      <w:r w:rsidR="004A25E3" w:rsidRPr="00F508D8">
        <w:t xml:space="preserve"> </w:t>
      </w:r>
      <w:r w:rsidR="009C397D" w:rsidRPr="00F508D8">
        <w:t>At the same time, the agencies administer</w:t>
      </w:r>
      <w:r w:rsidR="009B155F" w:rsidRPr="00F508D8">
        <w:t xml:space="preserve">ing </w:t>
      </w:r>
      <w:r w:rsidR="00752D87">
        <w:t>these</w:t>
      </w:r>
      <w:r w:rsidR="009C397D" w:rsidRPr="00F508D8">
        <w:t xml:space="preserve"> cards promot</w:t>
      </w:r>
      <w:r w:rsidR="009B155F" w:rsidRPr="00F508D8">
        <w:t xml:space="preserve">e the </w:t>
      </w:r>
      <w:r w:rsidR="009C397D" w:rsidRPr="00F508D8">
        <w:t>participating organizations to their constituents.</w:t>
      </w:r>
    </w:p>
    <w:p w14:paraId="5613788F" w14:textId="1CA6C3D5" w:rsidR="0013170E" w:rsidRDefault="00000000" w:rsidP="00476ED4">
      <w:pPr>
        <w:pStyle w:val="MCCBody"/>
      </w:pPr>
      <w:r>
        <w:rPr>
          <w:noProof/>
        </w:rPr>
        <w:pict w14:anchorId="44B37FAC">
          <v:rect id="_x0000_i1026" alt="" style="width:468pt;height:.05pt;mso-width-percent:0;mso-height-percent:0;mso-width-percent:0;mso-height-percent:0" o:hralign="center" o:hrstd="t" o:hr="t" fillcolor="#a0a0a0" stroked="f"/>
        </w:pict>
      </w:r>
    </w:p>
    <w:p w14:paraId="43A93F6C" w14:textId="07CB2376" w:rsidR="0013170E" w:rsidRPr="00F508D8" w:rsidRDefault="0013170E" w:rsidP="0013170E">
      <w:pPr>
        <w:pStyle w:val="MCCSubheadline"/>
      </w:pPr>
      <w:r>
        <w:t>Program guidelines</w:t>
      </w:r>
    </w:p>
    <w:p w14:paraId="6ADF652B" w14:textId="77777777" w:rsidR="0013170E" w:rsidRDefault="0013170E" w:rsidP="0013170E">
      <w:pPr>
        <w:pStyle w:val="MCCBody"/>
      </w:pPr>
      <w:r>
        <w:t>To be listed, organizations must have some cultural connection to the arts, humanities, or interpretive sciences within their programs. However, we use these terms broadly and welcome all applicants to apply if their access goals align with the program.</w:t>
      </w:r>
    </w:p>
    <w:p w14:paraId="536894D6" w14:textId="77777777" w:rsidR="0013170E" w:rsidRDefault="0013170E" w:rsidP="0013170E">
      <w:pPr>
        <w:pStyle w:val="MCCBody"/>
      </w:pPr>
      <w:r>
        <w:lastRenderedPageBreak/>
        <w:t xml:space="preserve">Proposed discounts must provide free or </w:t>
      </w:r>
      <w:r w:rsidRPr="0013170E">
        <w:rPr>
          <w:b/>
          <w:bCs/>
        </w:rPr>
        <w:t>steeply discounted</w:t>
      </w:r>
      <w:r>
        <w:t xml:space="preserve"> access to </w:t>
      </w:r>
      <w:r w:rsidRPr="0013170E">
        <w:rPr>
          <w:b/>
          <w:bCs/>
        </w:rPr>
        <w:t>active</w:t>
      </w:r>
      <w:r>
        <w:t xml:space="preserve"> and </w:t>
      </w:r>
      <w:r w:rsidRPr="0013170E">
        <w:rPr>
          <w:b/>
          <w:bCs/>
        </w:rPr>
        <w:t>consistent</w:t>
      </w:r>
      <w:r>
        <w:t xml:space="preserve"> programs in their </w:t>
      </w:r>
      <w:r w:rsidRPr="0013170E">
        <w:rPr>
          <w:b/>
          <w:bCs/>
        </w:rPr>
        <w:t>entirety</w:t>
      </w:r>
      <w:r>
        <w:t xml:space="preserve"> using </w:t>
      </w:r>
      <w:r w:rsidRPr="0013170E">
        <w:rPr>
          <w:b/>
          <w:bCs/>
        </w:rPr>
        <w:t>accessible</w:t>
      </w:r>
      <w:r>
        <w:t xml:space="preserve"> and </w:t>
      </w:r>
      <w:r w:rsidRPr="0013170E">
        <w:rPr>
          <w:b/>
          <w:bCs/>
        </w:rPr>
        <w:t>equitable practices</w:t>
      </w:r>
      <w:r>
        <w:t>.</w:t>
      </w:r>
    </w:p>
    <w:p w14:paraId="56E5B759" w14:textId="77777777" w:rsidR="0013170E" w:rsidRDefault="0013170E" w:rsidP="00B9676A">
      <w:pPr>
        <w:pStyle w:val="MCCBody"/>
        <w:numPr>
          <w:ilvl w:val="0"/>
          <w:numId w:val="10"/>
        </w:numPr>
      </w:pPr>
      <w:r w:rsidRPr="0013170E">
        <w:rPr>
          <w:b/>
          <w:bCs/>
        </w:rPr>
        <w:t>Steep Discounts</w:t>
      </w:r>
      <w:r>
        <w:t xml:space="preserve"> provide free access or at least a 50% discount to an organization's active/consistent programs. </w:t>
      </w:r>
    </w:p>
    <w:p w14:paraId="3F5ACF25" w14:textId="77777777" w:rsidR="0013170E" w:rsidRDefault="0013170E" w:rsidP="00B9676A">
      <w:pPr>
        <w:pStyle w:val="MCCBody"/>
        <w:numPr>
          <w:ilvl w:val="1"/>
          <w:numId w:val="10"/>
        </w:numPr>
      </w:pPr>
      <w:r>
        <w:t xml:space="preserve">Organizations whose programs are free are eligible to participate only if all their programming is entirely free and publicly available. </w:t>
      </w:r>
    </w:p>
    <w:p w14:paraId="542A5EC5" w14:textId="77777777" w:rsidR="0013170E" w:rsidRDefault="0013170E" w:rsidP="00B9676A">
      <w:pPr>
        <w:pStyle w:val="MCCBody"/>
        <w:numPr>
          <w:ilvl w:val="0"/>
          <w:numId w:val="10"/>
        </w:numPr>
      </w:pPr>
      <w:r w:rsidRPr="0013170E">
        <w:rPr>
          <w:b/>
          <w:bCs/>
        </w:rPr>
        <w:t>Active Programs</w:t>
      </w:r>
      <w:r>
        <w:t xml:space="preserve"> incorporate some level of activity. An outdoor mural/statue in a public space void of an engagement component (e.g., Artist Talk, etc.) would be ineligible since it is passive and static on its own.</w:t>
      </w:r>
    </w:p>
    <w:p w14:paraId="7657C481" w14:textId="77777777" w:rsidR="0013170E" w:rsidRDefault="0013170E" w:rsidP="00B9676A">
      <w:pPr>
        <w:pStyle w:val="MCCBody"/>
        <w:numPr>
          <w:ilvl w:val="0"/>
          <w:numId w:val="10"/>
        </w:numPr>
      </w:pPr>
      <w:r w:rsidRPr="0013170E">
        <w:rPr>
          <w:b/>
          <w:bCs/>
        </w:rPr>
        <w:t>Consistent Programs</w:t>
      </w:r>
      <w:r>
        <w:t xml:space="preserve"> have set or planned scheduling (e.g., weekly, monthly, annually, etc.), or other continuity. Ad hoc programs (i.e., programs that will run "if funding allows") are excluded.</w:t>
      </w:r>
    </w:p>
    <w:p w14:paraId="4129167C" w14:textId="77777777" w:rsidR="0013170E" w:rsidRDefault="0013170E" w:rsidP="00B9676A">
      <w:pPr>
        <w:pStyle w:val="MCCBody"/>
        <w:numPr>
          <w:ilvl w:val="0"/>
          <w:numId w:val="10"/>
        </w:numPr>
      </w:pPr>
      <w:r w:rsidRPr="0013170E">
        <w:rPr>
          <w:b/>
          <w:bCs/>
        </w:rPr>
        <w:t>Entirety</w:t>
      </w:r>
      <w:r>
        <w:t xml:space="preserve"> means every performance or event within your series or seasonal program or every class or workshop within your curriculum or semester.</w:t>
      </w:r>
    </w:p>
    <w:p w14:paraId="500FF7FF" w14:textId="77777777" w:rsidR="0013170E" w:rsidRDefault="0013170E" w:rsidP="00B9676A">
      <w:pPr>
        <w:pStyle w:val="MCCBody"/>
        <w:numPr>
          <w:ilvl w:val="1"/>
          <w:numId w:val="10"/>
        </w:numPr>
      </w:pPr>
      <w:r>
        <w:t>Exceptions can include fundraisers, non-self-presented works, and events put on by performing groups that rent your venue.</w:t>
      </w:r>
    </w:p>
    <w:p w14:paraId="67B00C13" w14:textId="77777777" w:rsidR="0013170E" w:rsidRDefault="0013170E" w:rsidP="00B9676A">
      <w:pPr>
        <w:pStyle w:val="MCCBody"/>
        <w:numPr>
          <w:ilvl w:val="0"/>
          <w:numId w:val="10"/>
        </w:numPr>
      </w:pPr>
      <w:r w:rsidRPr="0013170E">
        <w:rPr>
          <w:b/>
          <w:bCs/>
        </w:rPr>
        <w:t>Accessible Practices</w:t>
      </w:r>
      <w:r>
        <w:t xml:space="preserve"> means your discounts are available and applicable:</w:t>
      </w:r>
    </w:p>
    <w:p w14:paraId="1CBF0AA6" w14:textId="77777777" w:rsidR="0013170E" w:rsidRDefault="0013170E" w:rsidP="00B9676A">
      <w:pPr>
        <w:pStyle w:val="MCCBody"/>
        <w:numPr>
          <w:ilvl w:val="1"/>
          <w:numId w:val="10"/>
        </w:numPr>
      </w:pPr>
      <w:r>
        <w:t>During all normal operating hours.</w:t>
      </w:r>
    </w:p>
    <w:p w14:paraId="44AFD7AC" w14:textId="77777777" w:rsidR="0013170E" w:rsidRDefault="0013170E" w:rsidP="00B9676A">
      <w:pPr>
        <w:pStyle w:val="MCCBody"/>
        <w:numPr>
          <w:ilvl w:val="1"/>
          <w:numId w:val="10"/>
        </w:numPr>
      </w:pPr>
      <w:r>
        <w:t>To the family or individual adult holding the accepted card. (i.e., do not require that the cardholder be present).</w:t>
      </w:r>
    </w:p>
    <w:p w14:paraId="2E01CC1F" w14:textId="77777777" w:rsidR="0013170E" w:rsidRDefault="0013170E" w:rsidP="00B9676A">
      <w:pPr>
        <w:pStyle w:val="MCCBody"/>
        <w:numPr>
          <w:ilvl w:val="1"/>
          <w:numId w:val="10"/>
        </w:numPr>
      </w:pPr>
      <w:r w:rsidRPr="0013170E">
        <w:rPr>
          <w:i/>
          <w:iCs/>
        </w:rPr>
        <w:t>Published Instructions</w:t>
      </w:r>
      <w:r>
        <w:t>: Any instructions patrons must follow to receive your discount should be clearly stated on your website (see website requirements below).</w:t>
      </w:r>
    </w:p>
    <w:p w14:paraId="721B5747" w14:textId="77777777" w:rsidR="0013170E" w:rsidRDefault="0013170E" w:rsidP="00B9676A">
      <w:pPr>
        <w:pStyle w:val="MCCBody"/>
        <w:numPr>
          <w:ilvl w:val="0"/>
          <w:numId w:val="10"/>
        </w:numPr>
      </w:pPr>
      <w:r w:rsidRPr="0013170E">
        <w:rPr>
          <w:b/>
          <w:bCs/>
        </w:rPr>
        <w:t>Equitable Practices</w:t>
      </w:r>
      <w:r>
        <w:t xml:space="preserve"> include policies and protocols for Card to Culture patrons that are consistent with how you treat the rest of your patrons. Examples include: </w:t>
      </w:r>
    </w:p>
    <w:p w14:paraId="00D534B8" w14:textId="77777777" w:rsidR="0013170E" w:rsidRDefault="0013170E" w:rsidP="00B9676A">
      <w:pPr>
        <w:pStyle w:val="MCCBody"/>
        <w:numPr>
          <w:ilvl w:val="1"/>
          <w:numId w:val="10"/>
        </w:numPr>
      </w:pPr>
      <w:r w:rsidRPr="0013170E">
        <w:rPr>
          <w:b/>
          <w:bCs/>
        </w:rPr>
        <w:t>Photo ID</w:t>
      </w:r>
      <w:r>
        <w:t>: Do not ask Card to Culture patrons to see a photo ID in addition to their EBT, WIC, or ConnectorCare card.</w:t>
      </w:r>
    </w:p>
    <w:p w14:paraId="44E35236" w14:textId="77777777" w:rsidR="0013170E" w:rsidRDefault="0013170E" w:rsidP="00B9676A">
      <w:pPr>
        <w:pStyle w:val="MCCBody"/>
        <w:numPr>
          <w:ilvl w:val="1"/>
          <w:numId w:val="10"/>
        </w:numPr>
      </w:pPr>
      <w:r w:rsidRPr="0013170E">
        <w:rPr>
          <w:b/>
          <w:bCs/>
        </w:rPr>
        <w:t>Payment Methods</w:t>
      </w:r>
      <w:r>
        <w:t>: If other discounted patrons can purchase tickets via cash or credit card, Card to Culture patrons should not be required to pay by cash only.</w:t>
      </w:r>
    </w:p>
    <w:p w14:paraId="43169FDA" w14:textId="77777777" w:rsidR="0013170E" w:rsidRDefault="0013170E" w:rsidP="00B9676A">
      <w:pPr>
        <w:pStyle w:val="MCCBody"/>
        <w:numPr>
          <w:ilvl w:val="1"/>
          <w:numId w:val="10"/>
        </w:numPr>
      </w:pPr>
      <w:r w:rsidRPr="0013170E">
        <w:rPr>
          <w:b/>
          <w:bCs/>
        </w:rPr>
        <w:t>At the Door Only</w:t>
      </w:r>
      <w:r>
        <w:t>: If other discounted patrons can buy tickets once they are available for purchase, Card to Culture patrons should not be limited to buying tickets at the door on the day of an event.</w:t>
      </w:r>
    </w:p>
    <w:p w14:paraId="0981451D" w14:textId="198120DE" w:rsidR="0013170E" w:rsidRPr="00F508D8" w:rsidRDefault="0013170E" w:rsidP="00B9676A">
      <w:pPr>
        <w:pStyle w:val="MCCBody"/>
        <w:numPr>
          <w:ilvl w:val="1"/>
          <w:numId w:val="10"/>
        </w:numPr>
      </w:pPr>
      <w:r w:rsidRPr="0013170E">
        <w:rPr>
          <w:b/>
          <w:bCs/>
        </w:rPr>
        <w:t>Online Discount Codes</w:t>
      </w:r>
      <w:r>
        <w:t>: If other discounted patrons (e.g., students, seniors, etc.) can purchase tickets using online discount codes, Card to Culture patrons should also be able to purchase their discounted tickets online.</w:t>
      </w:r>
    </w:p>
    <w:p w14:paraId="1A074C34" w14:textId="4B17BA0A" w:rsidR="00D00EA5" w:rsidRPr="00F508D8" w:rsidRDefault="00000000" w:rsidP="00476ED4">
      <w:pPr>
        <w:pStyle w:val="MCCBody"/>
      </w:pPr>
      <w:r>
        <w:rPr>
          <w:noProof/>
        </w:rPr>
        <w:pict w14:anchorId="6849004D">
          <v:rect id="_x0000_i1027" alt="" style="width:468pt;height:.05pt;mso-width-percent:0;mso-height-percent:0;mso-width-percent:0;mso-height-percent:0" o:hralign="center" o:hrstd="t" o:hr="t" fillcolor="#a0a0a0" stroked="f"/>
        </w:pict>
      </w:r>
    </w:p>
    <w:p w14:paraId="4C5E9D89" w14:textId="3AF21C88" w:rsidR="004A25E3" w:rsidRPr="00F508D8" w:rsidRDefault="002048A9" w:rsidP="004A25E3">
      <w:pPr>
        <w:pStyle w:val="MCCSubheadline"/>
      </w:pPr>
      <w:r>
        <w:lastRenderedPageBreak/>
        <w:t>Participation</w:t>
      </w:r>
      <w:r w:rsidR="00D24C80" w:rsidRPr="00F508D8">
        <w:t xml:space="preserve"> </w:t>
      </w:r>
      <w:r w:rsidR="00D00EA5" w:rsidRPr="00F508D8">
        <w:t>r</w:t>
      </w:r>
      <w:r w:rsidR="004A25E3" w:rsidRPr="00F508D8">
        <w:t>equirements</w:t>
      </w:r>
      <w:r w:rsidR="009B4960">
        <w:t xml:space="preserve"> – </w:t>
      </w:r>
      <w:r w:rsidR="00D620B4">
        <w:t>organizations</w:t>
      </w:r>
      <w:r w:rsidR="009B4960">
        <w:t xml:space="preserve"> consent to the following:</w:t>
      </w:r>
    </w:p>
    <w:p w14:paraId="45A6A1A3" w14:textId="77777777" w:rsidR="00EA1C4D" w:rsidRDefault="00EA1C4D" w:rsidP="00B9676A">
      <w:pPr>
        <w:pStyle w:val="MCCPrimaryBullet"/>
        <w:numPr>
          <w:ilvl w:val="0"/>
          <w:numId w:val="4"/>
        </w:numPr>
      </w:pPr>
      <w:r w:rsidRPr="00EA1C4D">
        <w:rPr>
          <w:b/>
          <w:bCs/>
        </w:rPr>
        <w:t>Duration</w:t>
      </w:r>
      <w:r w:rsidRPr="00EA1C4D">
        <w:t>: Honor your offered discount(s) from the time of sign-up through the end of the calendar.</w:t>
      </w:r>
    </w:p>
    <w:p w14:paraId="3A18795B" w14:textId="77777777" w:rsidR="00EA1C4D" w:rsidRDefault="00EA1C4D" w:rsidP="00B9676A">
      <w:pPr>
        <w:pStyle w:val="MCCPrimaryBullet"/>
        <w:numPr>
          <w:ilvl w:val="1"/>
          <w:numId w:val="4"/>
        </w:numPr>
      </w:pPr>
      <w:r w:rsidRPr="00EA1C4D">
        <w:t>Organizations do not need to reapply each year. Instead, their applications are automatically renewed unless they respond to the opt-out notification typically sent in late December.</w:t>
      </w:r>
    </w:p>
    <w:p w14:paraId="356F6319" w14:textId="77777777" w:rsidR="00EA1C4D" w:rsidRDefault="00EA1C4D" w:rsidP="00B9676A">
      <w:pPr>
        <w:pStyle w:val="MCCPrimaryBullet"/>
        <w:numPr>
          <w:ilvl w:val="0"/>
          <w:numId w:val="4"/>
        </w:numPr>
      </w:pPr>
      <w:r w:rsidRPr="00EA1C4D">
        <w:rPr>
          <w:b/>
          <w:bCs/>
        </w:rPr>
        <w:t>Listing(s)</w:t>
      </w:r>
      <w:r w:rsidRPr="00EA1C4D">
        <w:t>: Have your discount(s) and visitation information listed on our agency partners’ websites and applicable promotional materials.</w:t>
      </w:r>
    </w:p>
    <w:p w14:paraId="15C1EEA1" w14:textId="77777777" w:rsidR="00EA1C4D" w:rsidRDefault="00EA1C4D" w:rsidP="00B9676A">
      <w:pPr>
        <w:pStyle w:val="MCCPrimaryBullet"/>
        <w:numPr>
          <w:ilvl w:val="0"/>
          <w:numId w:val="4"/>
        </w:numPr>
      </w:pPr>
      <w:r w:rsidRPr="00EA1C4D">
        <w:rPr>
          <w:b/>
          <w:bCs/>
        </w:rPr>
        <w:t>Website</w:t>
      </w:r>
      <w:r w:rsidRPr="00EA1C4D">
        <w:t>: Publish your discount offer and any instructions patrons must follow to receive it. Reference and link to the Card to Culture program, its agency partners, and the complete lists of participating organizations.</w:t>
      </w:r>
    </w:p>
    <w:p w14:paraId="53ADAF32" w14:textId="77777777" w:rsidR="00EA1C4D" w:rsidRDefault="00EA1C4D" w:rsidP="00B9676A">
      <w:pPr>
        <w:pStyle w:val="MCCPrimaryBullet"/>
        <w:numPr>
          <w:ilvl w:val="1"/>
          <w:numId w:val="4"/>
        </w:numPr>
      </w:pPr>
      <w:r w:rsidRPr="00EA1C4D">
        <w:t>Please note that “approved” applicants must fulfill the website requirement before they can be added to the list of participating organizations. Applications will be considered withdrawn if this step is not completed within 30 days of applying and no communication has been made.</w:t>
      </w:r>
    </w:p>
    <w:p w14:paraId="65BD6BED" w14:textId="3ED1CE96" w:rsidR="00EA1C4D" w:rsidRDefault="00EA1C4D" w:rsidP="00B9676A">
      <w:pPr>
        <w:pStyle w:val="MCCPrimaryBullet"/>
        <w:numPr>
          <w:ilvl w:val="0"/>
          <w:numId w:val="4"/>
        </w:numPr>
      </w:pPr>
      <w:r w:rsidRPr="00EA1C4D">
        <w:rPr>
          <w:b/>
          <w:bCs/>
        </w:rPr>
        <w:t>Staff Training</w:t>
      </w:r>
      <w:r w:rsidRPr="00EA1C4D">
        <w:t>: Train box office or admissions staff ahead of implementing your Card to Culture discount(s) to make the overall patron experience as smooth and welcoming as possible.</w:t>
      </w:r>
    </w:p>
    <w:p w14:paraId="531C58C5" w14:textId="77777777" w:rsidR="00EA1C4D" w:rsidRDefault="00EA1C4D" w:rsidP="00B9676A">
      <w:pPr>
        <w:pStyle w:val="MCCSecondaryBullet"/>
        <w:numPr>
          <w:ilvl w:val="0"/>
          <w:numId w:val="4"/>
        </w:numPr>
      </w:pPr>
      <w:r w:rsidRPr="00EA1C4D">
        <w:rPr>
          <w:b/>
          <w:bCs/>
        </w:rPr>
        <w:t>Final Report</w:t>
      </w:r>
      <w:r w:rsidRPr="00EA1C4D">
        <w:t>: Keep track of the total number of discounts you applied separately by each card type you accept, and report that data to the Mass Cultural Council annually (generally due in January or February for the previous year)</w:t>
      </w:r>
      <w:r>
        <w:t>.</w:t>
      </w:r>
    </w:p>
    <w:p w14:paraId="2ECB6970" w14:textId="7FAE0C57" w:rsidR="009F15D6" w:rsidRDefault="00EA1C4D" w:rsidP="00B9676A">
      <w:pPr>
        <w:pStyle w:val="MCCSecondaryBullet"/>
        <w:numPr>
          <w:ilvl w:val="1"/>
          <w:numId w:val="4"/>
        </w:numPr>
      </w:pPr>
      <w:r w:rsidRPr="00EA1C4D">
        <w:t>Failure to submit final reports can result in being removed from the list(s) of participating organizations.</w:t>
      </w:r>
    </w:p>
    <w:p w14:paraId="3C3F3AF8" w14:textId="3E70C295" w:rsidR="009B4960" w:rsidRDefault="00000000" w:rsidP="009B4960">
      <w:pPr>
        <w:pStyle w:val="MCCSecondaryBullet"/>
      </w:pPr>
      <w:r>
        <w:rPr>
          <w:noProof/>
        </w:rPr>
        <w:pict w14:anchorId="06E5A1C1">
          <v:rect id="_x0000_i1028" alt="" style="width:468pt;height:.05pt;mso-width-percent:0;mso-height-percent:0;mso-width-percent:0;mso-height-percent:0" o:hralign="center" o:hrstd="t" o:hr="t" fillcolor="#a0a0a0" stroked="f"/>
        </w:pict>
      </w:r>
    </w:p>
    <w:p w14:paraId="56DFEE93" w14:textId="082BC2EF" w:rsidR="009B4960" w:rsidRDefault="009B4960" w:rsidP="009B4960">
      <w:pPr>
        <w:pStyle w:val="MCCSubheadline"/>
      </w:pPr>
      <w:r>
        <w:t xml:space="preserve">Adding Card to Culture to </w:t>
      </w:r>
      <w:r w:rsidR="001F3BDB">
        <w:t>your website</w:t>
      </w:r>
    </w:p>
    <w:p w14:paraId="4848A4A8" w14:textId="5D2890CF" w:rsidR="00BD3FC9" w:rsidRDefault="00BD3FC9" w:rsidP="009B4960">
      <w:pPr>
        <w:pStyle w:val="MCCBody"/>
      </w:pPr>
      <w:r w:rsidRPr="001A4ADA">
        <w:t xml:space="preserve">Please note that </w:t>
      </w:r>
      <w:r>
        <w:t xml:space="preserve">once applications are </w:t>
      </w:r>
      <w:r w:rsidRPr="001A4ADA">
        <w:t>approved</w:t>
      </w:r>
      <w:r>
        <w:t xml:space="preserve">, organizations </w:t>
      </w:r>
      <w:r w:rsidRPr="001A4ADA">
        <w:t xml:space="preserve">will need to fulfill the website requirement to be added to the list of participating organizations. </w:t>
      </w:r>
      <w:r w:rsidR="00346621">
        <w:t>However, a</w:t>
      </w:r>
      <w:r w:rsidRPr="001A4ADA">
        <w:t xml:space="preserve">pplications will be considered withdrawn if this step is not completed within 30 days </w:t>
      </w:r>
      <w:r w:rsidR="0013170E">
        <w:t xml:space="preserve">of applying </w:t>
      </w:r>
      <w:r w:rsidRPr="001A4ADA">
        <w:t>and no communication has been made.</w:t>
      </w:r>
    </w:p>
    <w:p w14:paraId="2FF101C8" w14:textId="0B824740" w:rsidR="009B4960" w:rsidRDefault="00BD3FC9" w:rsidP="009B4960">
      <w:pPr>
        <w:pStyle w:val="MCCBody"/>
      </w:pPr>
      <w:r>
        <w:t>A</w:t>
      </w:r>
      <w:r w:rsidR="009B4960">
        <w:t>pplication</w:t>
      </w:r>
      <w:r>
        <w:t>s</w:t>
      </w:r>
      <w:r w:rsidR="009B4960">
        <w:t xml:space="preserve"> will </w:t>
      </w:r>
      <w:r>
        <w:t xml:space="preserve">revert </w:t>
      </w:r>
      <w:r w:rsidR="00346621">
        <w:t>and remain in</w:t>
      </w:r>
      <w:r w:rsidR="009B4960">
        <w:t xml:space="preserve"> "Request Revisions" status until </w:t>
      </w:r>
      <w:r>
        <w:t xml:space="preserve">the organization’s </w:t>
      </w:r>
      <w:r w:rsidR="009B4960">
        <w:t xml:space="preserve">website is updated </w:t>
      </w:r>
      <w:r w:rsidR="00290F0F">
        <w:t>as follows:</w:t>
      </w:r>
    </w:p>
    <w:p w14:paraId="72071C67" w14:textId="69846753" w:rsidR="009B4960" w:rsidRDefault="00290F0F" w:rsidP="00B9676A">
      <w:pPr>
        <w:pStyle w:val="MCCBody"/>
        <w:numPr>
          <w:ilvl w:val="0"/>
          <w:numId w:val="6"/>
        </w:numPr>
      </w:pPr>
      <w:r>
        <w:t>Add your</w:t>
      </w:r>
      <w:r w:rsidR="009B4960">
        <w:t xml:space="preserve"> Card to Culture discount offer text</w:t>
      </w:r>
      <w:r w:rsidR="0013170E">
        <w:t xml:space="preserve"> </w:t>
      </w:r>
      <w:r w:rsidR="0013170E" w:rsidRPr="0013170E">
        <w:t>and any instructions patrons must follow to receive it</w:t>
      </w:r>
      <w:r w:rsidR="0013170E">
        <w:t>.</w:t>
      </w:r>
    </w:p>
    <w:p w14:paraId="69E2E495" w14:textId="51990634" w:rsidR="009B4960" w:rsidRDefault="00290F0F" w:rsidP="00B9676A">
      <w:pPr>
        <w:pStyle w:val="MCCBody"/>
        <w:numPr>
          <w:ilvl w:val="0"/>
          <w:numId w:val="6"/>
        </w:numPr>
      </w:pPr>
      <w:r>
        <w:t>R</w:t>
      </w:r>
      <w:r w:rsidR="009B4960">
        <w:t>eference and link to the</w:t>
      </w:r>
      <w:r>
        <w:t xml:space="preserve"> Card to Culture p</w:t>
      </w:r>
      <w:r w:rsidR="009B4960">
        <w:t>rogram</w:t>
      </w:r>
      <w:r>
        <w:t>, its</w:t>
      </w:r>
      <w:r w:rsidR="009B4960">
        <w:t xml:space="preserve"> agenc</w:t>
      </w:r>
      <w:r w:rsidR="0013170E">
        <w:t>y partners</w:t>
      </w:r>
      <w:r>
        <w:t xml:space="preserve">, and their </w:t>
      </w:r>
      <w:r w:rsidR="009B4960">
        <w:t>complete list</w:t>
      </w:r>
      <w:r>
        <w:t>s</w:t>
      </w:r>
      <w:r w:rsidR="009B4960">
        <w:t xml:space="preserve"> </w:t>
      </w:r>
      <w:r>
        <w:t>of participating organizations.</w:t>
      </w:r>
    </w:p>
    <w:p w14:paraId="0206A6DE" w14:textId="77777777" w:rsidR="00EA1C4D" w:rsidRDefault="00EA1C4D" w:rsidP="009B4960">
      <w:pPr>
        <w:pStyle w:val="MCCBody"/>
      </w:pPr>
    </w:p>
    <w:p w14:paraId="28B9BB86" w14:textId="77777777" w:rsidR="00EA1C4D" w:rsidRDefault="00EA1C4D" w:rsidP="009B4960">
      <w:pPr>
        <w:pStyle w:val="MCCBody"/>
      </w:pPr>
    </w:p>
    <w:p w14:paraId="5E6D5098" w14:textId="543C4F44" w:rsidR="00290F0F" w:rsidRDefault="009B4960" w:rsidP="009B4960">
      <w:pPr>
        <w:pStyle w:val="MCCBody"/>
      </w:pPr>
      <w:r>
        <w:lastRenderedPageBreak/>
        <w:t>As an example, you can incorporate the above as follows</w:t>
      </w:r>
      <w:r w:rsidR="00290F0F">
        <w:t>:</w:t>
      </w:r>
    </w:p>
    <w:p w14:paraId="3389A3D7" w14:textId="77777777" w:rsidR="009C04EC" w:rsidRDefault="00346621" w:rsidP="009C04EC">
      <w:pPr>
        <w:pStyle w:val="MCCBody"/>
        <w:ind w:left="432"/>
      </w:pPr>
      <w:r>
        <w:t>“</w:t>
      </w:r>
      <w:bookmarkStart w:id="7" w:name="_Hlk12525391"/>
      <w:r w:rsidR="009C04EC" w:rsidRPr="009C04EC">
        <w:t xml:space="preserve">We are proud to participate in </w:t>
      </w:r>
      <w:hyperlink r:id="rId12" w:history="1">
        <w:r w:rsidR="009C04EC" w:rsidRPr="00290F0F">
          <w:rPr>
            <w:rStyle w:val="Hyperlink"/>
          </w:rPr>
          <w:t>Mass Cultural Council's Card to Culture program</w:t>
        </w:r>
      </w:hyperlink>
      <w:r w:rsidR="009C04EC" w:rsidRPr="009C04EC">
        <w:t xml:space="preserve"> in collaboration with the Department of Transitional Assistance, the Department of Public Health's WIC Nutrition Program, the Massachusetts Health Connector, and hundreds of cultural organizations across Massachusetts by expanding cultural access for low-income and working families.</w:t>
      </w:r>
    </w:p>
    <w:p w14:paraId="13C83706" w14:textId="64FC0646" w:rsidR="00290F0F" w:rsidRDefault="00290F0F" w:rsidP="009C04EC">
      <w:pPr>
        <w:pStyle w:val="MCCBody"/>
        <w:ind w:left="432"/>
      </w:pPr>
      <w:r w:rsidRPr="00F508D8">
        <w:rPr>
          <w:color w:val="auto"/>
        </w:rPr>
        <w:t>EBT, WIC</w:t>
      </w:r>
      <w:r>
        <w:rPr>
          <w:color w:val="auto"/>
        </w:rPr>
        <w:t>,</w:t>
      </w:r>
      <w:r w:rsidRPr="00F508D8">
        <w:rPr>
          <w:color w:val="auto"/>
        </w:rPr>
        <w:t xml:space="preserve"> and ConnectorCare </w:t>
      </w:r>
      <w:r>
        <w:rPr>
          <w:color w:val="auto"/>
        </w:rPr>
        <w:t>[</w:t>
      </w:r>
      <w:r w:rsidRPr="00BD3FC9">
        <w:rPr>
          <w:i/>
          <w:iCs/>
          <w:color w:val="auto"/>
        </w:rPr>
        <w:t>whichever your organization accepts</w:t>
      </w:r>
      <w:r>
        <w:rPr>
          <w:color w:val="auto"/>
        </w:rPr>
        <w:t>]</w:t>
      </w:r>
      <w:r w:rsidRPr="00F508D8">
        <w:rPr>
          <w:color w:val="auto"/>
        </w:rPr>
        <w:t xml:space="preserve"> cardholders</w:t>
      </w:r>
      <w:r>
        <w:rPr>
          <w:color w:val="auto"/>
        </w:rPr>
        <w:t xml:space="preserve"> </w:t>
      </w:r>
      <w:r w:rsidRPr="0052330E">
        <w:t>[</w:t>
      </w:r>
      <w:r>
        <w:t>a</w:t>
      </w:r>
      <w:r w:rsidRPr="0052330E">
        <w:t xml:space="preserve">dd your discount text. </w:t>
      </w:r>
      <w:r w:rsidRPr="00BD3FC9">
        <w:rPr>
          <w:rStyle w:val="Emphasis"/>
          <w:i w:val="0"/>
          <w:iCs w:val="0"/>
          <w:color w:val="0E101A"/>
        </w:rPr>
        <w:t>If necessary, include any instructions/policies cardholders should follow</w:t>
      </w:r>
      <w:r w:rsidR="00BD3FC9">
        <w:rPr>
          <w:rStyle w:val="Emphasis"/>
          <w:i w:val="0"/>
          <w:iCs w:val="0"/>
          <w:color w:val="0E101A"/>
        </w:rPr>
        <w:t xml:space="preserve"> or</w:t>
      </w:r>
      <w:r w:rsidR="00BD3FC9" w:rsidRPr="00BD3FC9">
        <w:rPr>
          <w:bCs/>
          <w:i/>
          <w:iCs/>
        </w:rPr>
        <w:t xml:space="preserve"> pertinent information the</w:t>
      </w:r>
      <w:r w:rsidR="00BD3FC9">
        <w:rPr>
          <w:bCs/>
          <w:i/>
          <w:iCs/>
        </w:rPr>
        <w:t>y should</w:t>
      </w:r>
      <w:r w:rsidR="00BD3FC9" w:rsidRPr="00BD3FC9">
        <w:rPr>
          <w:bCs/>
          <w:i/>
          <w:iCs/>
        </w:rPr>
        <w:t xml:space="preserve"> know such as restrictions about certain events or exhibits, cancelation policies, limited availability</w:t>
      </w:r>
      <w:r w:rsidR="00BD3FC9">
        <w:rPr>
          <w:bCs/>
          <w:i/>
          <w:iCs/>
        </w:rPr>
        <w:t>, etc.</w:t>
      </w:r>
      <w:r w:rsidRPr="0052330E">
        <w:rPr>
          <w:rStyle w:val="Emphasis"/>
          <w:i w:val="0"/>
          <w:iCs w:val="0"/>
          <w:color w:val="0E101A"/>
        </w:rPr>
        <w:t>]. </w:t>
      </w:r>
      <w:r w:rsidRPr="0052330E">
        <w:t>See the complete list of participating organizations offering </w:t>
      </w:r>
      <w:hyperlink r:id="rId13" w:tgtFrame="_blank" w:history="1">
        <w:r w:rsidRPr="0052330E">
          <w:rPr>
            <w:rStyle w:val="Hyperlink"/>
          </w:rPr>
          <w:t>EBT</w:t>
        </w:r>
      </w:hyperlink>
      <w:r>
        <w:t>,</w:t>
      </w:r>
      <w:r>
        <w:rPr>
          <w:rStyle w:val="Hyperlink"/>
        </w:rPr>
        <w:t xml:space="preserve"> </w:t>
      </w:r>
      <w:hyperlink r:id="rId14" w:anchor="cultural-organizations-" w:tgtFrame="_blank" w:history="1">
        <w:r>
          <w:rPr>
            <w:rStyle w:val="Hyperlink"/>
          </w:rPr>
          <w:t>WIC</w:t>
        </w:r>
      </w:hyperlink>
      <w:r>
        <w:t>,</w:t>
      </w:r>
      <w:r w:rsidRPr="0052330E">
        <w:t> </w:t>
      </w:r>
      <w:r>
        <w:t xml:space="preserve">and </w:t>
      </w:r>
      <w:hyperlink r:id="rId15" w:tgtFrame="_blank" w:history="1">
        <w:r>
          <w:rPr>
            <w:rStyle w:val="Hyperlink"/>
          </w:rPr>
          <w:t>ConnectorCare</w:t>
        </w:r>
      </w:hyperlink>
      <w:r>
        <w:t xml:space="preserve"> </w:t>
      </w:r>
      <w:r w:rsidRPr="0052330E">
        <w:t>discounts.</w:t>
      </w:r>
      <w:r w:rsidR="00346621">
        <w:t>”</w:t>
      </w:r>
    </w:p>
    <w:p w14:paraId="7DDB75BE" w14:textId="5269A284" w:rsidR="00290F0F" w:rsidRPr="009B4960" w:rsidRDefault="00290F0F" w:rsidP="00327872">
      <w:pPr>
        <w:pStyle w:val="MCCBody"/>
      </w:pPr>
      <w:r>
        <w:t xml:space="preserve">There </w:t>
      </w:r>
      <w:r w:rsidRPr="00F508D8">
        <w:t>should be</w:t>
      </w:r>
      <w:r>
        <w:t xml:space="preserve"> similar messaging</w:t>
      </w:r>
      <w:r w:rsidRPr="00F508D8">
        <w:t xml:space="preserve"> wherever else you regularly advertise discounts</w:t>
      </w:r>
      <w:r w:rsidR="00367E71">
        <w:t xml:space="preserve">. </w:t>
      </w:r>
      <w:r w:rsidR="00BD3FC9">
        <w:t>Below are the complete URLs to the above links</w:t>
      </w:r>
      <w:r w:rsidR="00367E71">
        <w:t>, which is where your</w:t>
      </w:r>
      <w:r w:rsidR="00367E71">
        <w:rPr>
          <w:rStyle w:val="normaltextrun"/>
          <w:shd w:val="clear" w:color="auto" w:fill="FFFFFF"/>
        </w:rPr>
        <w:t xml:space="preserve"> organization will be listed—once this step is complete—during the next batch of quarterly updates.</w:t>
      </w:r>
    </w:p>
    <w:p w14:paraId="77BCD745" w14:textId="76CEF53C" w:rsidR="00BD3FC9" w:rsidRDefault="00BD3FC9" w:rsidP="001A4ADA">
      <w:pPr>
        <w:pStyle w:val="MCCBody"/>
      </w:pPr>
      <w:r>
        <w:t>Mass Cultural Council administers the Card to Culture program, supporting participating organizations:</w:t>
      </w:r>
    </w:p>
    <w:p w14:paraId="149ECEDB" w14:textId="37C6B3F1" w:rsidR="00BD3FC9" w:rsidRDefault="00000000" w:rsidP="00B9676A">
      <w:pPr>
        <w:pStyle w:val="MCCBody"/>
        <w:numPr>
          <w:ilvl w:val="0"/>
          <w:numId w:val="7"/>
        </w:numPr>
      </w:pPr>
      <w:hyperlink r:id="rId16" w:history="1">
        <w:r w:rsidR="00BD3FC9" w:rsidRPr="00BD3FC9">
          <w:rPr>
            <w:rStyle w:val="Hyperlink"/>
          </w:rPr>
          <w:t>https://massculturalcouncil.org/organizations/card-to-culture/</w:t>
        </w:r>
      </w:hyperlink>
    </w:p>
    <w:p w14:paraId="403DDE49" w14:textId="6B320849" w:rsidR="001A4ADA" w:rsidRDefault="001A4ADA" w:rsidP="001A4ADA">
      <w:pPr>
        <w:pStyle w:val="MCCBody"/>
      </w:pPr>
      <w:r>
        <w:t xml:space="preserve">The </w:t>
      </w:r>
      <w:r w:rsidRPr="00F508D8">
        <w:t>Department of Transitional Assistance</w:t>
      </w:r>
      <w:r>
        <w:t xml:space="preserve"> administers the </w:t>
      </w:r>
      <w:r w:rsidRPr="00F508D8">
        <w:t xml:space="preserve">Electronic Benefit Transfer (EBT) </w:t>
      </w:r>
      <w:r w:rsidR="006F4AE1">
        <w:t>programs</w:t>
      </w:r>
      <w:r>
        <w:t>:</w:t>
      </w:r>
    </w:p>
    <w:p w14:paraId="67FEEDC3" w14:textId="55FD817D" w:rsidR="001A4ADA" w:rsidRPr="00F508D8" w:rsidRDefault="00000000" w:rsidP="00B9676A">
      <w:pPr>
        <w:pStyle w:val="MCCBody"/>
        <w:numPr>
          <w:ilvl w:val="0"/>
          <w:numId w:val="5"/>
        </w:numPr>
      </w:pPr>
      <w:hyperlink r:id="rId17" w:history="1">
        <w:r w:rsidR="001A4ADA" w:rsidRPr="00A95685">
          <w:rPr>
            <w:rStyle w:val="Hyperlink"/>
          </w:rPr>
          <w:t>https://www.mass.gov/ebt-card-to-culture</w:t>
        </w:r>
      </w:hyperlink>
    </w:p>
    <w:p w14:paraId="7E100D7C" w14:textId="1701062E" w:rsidR="001A4ADA" w:rsidRDefault="001A4ADA" w:rsidP="00327872">
      <w:pPr>
        <w:pStyle w:val="MCCBody"/>
      </w:pPr>
      <w:r>
        <w:t xml:space="preserve">The </w:t>
      </w:r>
      <w:r w:rsidRPr="00F508D8">
        <w:t>Department of Public Health</w:t>
      </w:r>
      <w:r w:rsidR="006F4AE1">
        <w:t xml:space="preserve"> administers the</w:t>
      </w:r>
      <w:r>
        <w:t xml:space="preserve"> </w:t>
      </w:r>
      <w:r w:rsidRPr="00F508D8">
        <w:t>Women, Infants &amp; Children (WIC) Nutrition Program</w:t>
      </w:r>
      <w:r>
        <w:t>:</w:t>
      </w:r>
    </w:p>
    <w:p w14:paraId="6FA599EE" w14:textId="18E74C88" w:rsidR="001A4ADA" w:rsidRDefault="00000000" w:rsidP="00B9676A">
      <w:pPr>
        <w:pStyle w:val="MCCBody"/>
        <w:numPr>
          <w:ilvl w:val="0"/>
          <w:numId w:val="5"/>
        </w:numPr>
      </w:pPr>
      <w:hyperlink r:id="rId18" w:history="1">
        <w:r w:rsidR="001A4ADA">
          <w:rPr>
            <w:rStyle w:val="Hyperlink"/>
          </w:rPr>
          <w:t>https://www.mass.gov/info-details/get-discounts-with-your-wic-card</w:t>
        </w:r>
      </w:hyperlink>
    </w:p>
    <w:p w14:paraId="23AC417C" w14:textId="276ED911" w:rsidR="001A4ADA" w:rsidRDefault="001A4ADA" w:rsidP="00327872">
      <w:pPr>
        <w:pStyle w:val="MCCBody"/>
      </w:pPr>
      <w:r>
        <w:rPr>
          <w:bCs/>
        </w:rPr>
        <w:t xml:space="preserve">The </w:t>
      </w:r>
      <w:r w:rsidRPr="00F508D8">
        <w:t>Massachusetts Health Connector</w:t>
      </w:r>
      <w:r>
        <w:t xml:space="preserve"> administers the </w:t>
      </w:r>
      <w:r w:rsidRPr="00F508D8">
        <w:t xml:space="preserve">ConnectorCare health insurance </w:t>
      </w:r>
      <w:r w:rsidR="006F4AE1">
        <w:t>program</w:t>
      </w:r>
      <w:r w:rsidRPr="00F508D8">
        <w:t xml:space="preserve"> (</w:t>
      </w:r>
      <w:r>
        <w:t>multiple</w:t>
      </w:r>
      <w:r w:rsidRPr="00F508D8">
        <w:t xml:space="preserve"> carriers)</w:t>
      </w:r>
      <w:r>
        <w:t>:</w:t>
      </w:r>
    </w:p>
    <w:p w14:paraId="6BF6AC14" w14:textId="6C1179D3" w:rsidR="00D00EA5" w:rsidRPr="00346621" w:rsidRDefault="00000000" w:rsidP="00B9676A">
      <w:pPr>
        <w:pStyle w:val="MCCBody"/>
        <w:numPr>
          <w:ilvl w:val="0"/>
          <w:numId w:val="5"/>
        </w:numPr>
        <w:rPr>
          <w:bCs/>
        </w:rPr>
      </w:pPr>
      <w:hyperlink r:id="rId19" w:history="1">
        <w:r w:rsidR="001B77F6">
          <w:rPr>
            <w:rStyle w:val="Hyperlink"/>
          </w:rPr>
          <w:t>https://mahealthconnector.org/connect-to-culture</w:t>
        </w:r>
      </w:hyperlink>
    </w:p>
    <w:bookmarkEnd w:id="6"/>
    <w:bookmarkEnd w:id="7"/>
    <w:p w14:paraId="4957234D" w14:textId="2EF2151E" w:rsidR="00B9033F" w:rsidRDefault="00000000" w:rsidP="005E242F">
      <w:pPr>
        <w:pStyle w:val="MCCSubheadline"/>
      </w:pPr>
      <w:r>
        <w:rPr>
          <w:noProof/>
        </w:rPr>
        <w:pict w14:anchorId="1820F911">
          <v:rect id="_x0000_i1029" alt="" style="width:468pt;height:.05pt;mso-width-percent:0;mso-height-percent:0;mso-width-percent:0;mso-height-percent:0" o:hralign="center" o:hrstd="t" o:hr="t" fillcolor="#a0a0a0" stroked="f"/>
        </w:pict>
      </w:r>
    </w:p>
    <w:p w14:paraId="2156AA78" w14:textId="49A13ABC" w:rsidR="00327872" w:rsidRPr="00F508D8" w:rsidRDefault="00327872" w:rsidP="005E242F">
      <w:pPr>
        <w:pStyle w:val="MCCSubheadline"/>
      </w:pPr>
      <w:r w:rsidRPr="00F508D8">
        <w:t xml:space="preserve">Logos / </w:t>
      </w:r>
      <w:r w:rsidR="005213D6">
        <w:t>visuals</w:t>
      </w:r>
    </w:p>
    <w:p w14:paraId="417BC512" w14:textId="71065A7D" w:rsidR="00476ED4" w:rsidRPr="00F508D8" w:rsidRDefault="008A5F23" w:rsidP="00476ED4">
      <w:r w:rsidRPr="00F508D8">
        <w:t xml:space="preserve">There is no specific logo </w:t>
      </w:r>
      <w:r w:rsidR="00EA4138" w:rsidRPr="00F508D8">
        <w:t>f</w:t>
      </w:r>
      <w:r w:rsidRPr="00F508D8">
        <w:t xml:space="preserve">or the Card to Culture </w:t>
      </w:r>
      <w:r w:rsidR="006953A5">
        <w:t>program</w:t>
      </w:r>
      <w:r w:rsidRPr="00F508D8">
        <w:t>.</w:t>
      </w:r>
      <w:r w:rsidR="00476ED4" w:rsidRPr="00F508D8">
        <w:t xml:space="preserve"> However, </w:t>
      </w:r>
      <w:r w:rsidR="009E2545">
        <w:t>organizations can</w:t>
      </w:r>
      <w:r w:rsidR="006D0376" w:rsidRPr="00F508D8">
        <w:t xml:space="preserve"> use</w:t>
      </w:r>
      <w:r w:rsidR="009E2545">
        <w:t xml:space="preserve"> the</w:t>
      </w:r>
      <w:r w:rsidR="00E63D2C" w:rsidRPr="00F508D8">
        <w:t xml:space="preserve"> </w:t>
      </w:r>
      <w:r w:rsidR="0013170E">
        <w:t xml:space="preserve">Mass Cultural Council logo </w:t>
      </w:r>
      <w:r w:rsidR="00025765" w:rsidRPr="00F508D8">
        <w:t xml:space="preserve">and the logos of our </w:t>
      </w:r>
      <w:r w:rsidR="009E2545">
        <w:t xml:space="preserve">agency </w:t>
      </w:r>
      <w:r w:rsidR="00025765" w:rsidRPr="00F508D8">
        <w:t>partner</w:t>
      </w:r>
      <w:r w:rsidR="009E2545">
        <w:t>s</w:t>
      </w:r>
      <w:r w:rsidR="00025765" w:rsidRPr="00F508D8">
        <w:t>.</w:t>
      </w:r>
      <w:r w:rsidR="0013170E">
        <w:t xml:space="preserve"> Augmenting</w:t>
      </w:r>
      <w:r w:rsidR="0013170E" w:rsidRPr="0013170E">
        <w:t xml:space="preserve"> </w:t>
      </w:r>
      <w:r w:rsidR="0013170E">
        <w:t>these logos</w:t>
      </w:r>
      <w:r w:rsidR="0013170E" w:rsidRPr="0013170E">
        <w:t xml:space="preserve"> with "Card to Culture" text</w:t>
      </w:r>
      <w:r w:rsidR="0013170E">
        <w:t xml:space="preserve"> is prohibited!</w:t>
      </w:r>
    </w:p>
    <w:p w14:paraId="6E94B6F0" w14:textId="5A3B0CC6" w:rsidR="004A25E3" w:rsidRPr="00F508D8" w:rsidRDefault="004A25E3" w:rsidP="00476ED4"/>
    <w:p w14:paraId="2665DDE0" w14:textId="204FFDA1" w:rsidR="004A25E3" w:rsidRPr="00F508D8" w:rsidRDefault="004A25E3" w:rsidP="00476ED4">
      <w:r w:rsidRPr="00F508D8">
        <w:t xml:space="preserve">Guidelines for using </w:t>
      </w:r>
      <w:r w:rsidR="009E2545">
        <w:t xml:space="preserve">our </w:t>
      </w:r>
      <w:r w:rsidRPr="00F508D8">
        <w:t>logo can be found on our website:</w:t>
      </w:r>
    </w:p>
    <w:p w14:paraId="2A4FE6BE" w14:textId="7B6FD125" w:rsidR="00476ED4" w:rsidRPr="00F508D8" w:rsidRDefault="00000000" w:rsidP="00476ED4">
      <w:hyperlink r:id="rId20" w:history="1">
        <w:r w:rsidR="004A25E3" w:rsidRPr="00F508D8">
          <w:rPr>
            <w:rStyle w:val="Hyperlink"/>
          </w:rPr>
          <w:t>https://massculturalcouncil.org/about/contracts/credit-logos/</w:t>
        </w:r>
      </w:hyperlink>
    </w:p>
    <w:p w14:paraId="69BB5D68" w14:textId="6CC998A1" w:rsidR="00476ED4" w:rsidRPr="00F508D8" w:rsidRDefault="00476ED4" w:rsidP="00476ED4">
      <w:pPr>
        <w:rPr>
          <w:b/>
          <w:bCs/>
        </w:rPr>
      </w:pPr>
      <w:r w:rsidRPr="00F508D8">
        <w:rPr>
          <w:b/>
          <w:bCs/>
        </w:rPr>
        <w:t xml:space="preserve">It is also effective to use an image of the eligible cards as a visual indicator.  </w:t>
      </w:r>
    </w:p>
    <w:p w14:paraId="138E08C3" w14:textId="4AF2DF68" w:rsidR="00476ED4" w:rsidRPr="00F508D8" w:rsidRDefault="00476ED4" w:rsidP="007A664E"/>
    <w:p w14:paraId="4C6C69D1" w14:textId="77777777" w:rsidR="00EA1C4D" w:rsidRDefault="00EA1C4D" w:rsidP="007A664E">
      <w:pPr>
        <w:rPr>
          <w:u w:val="single"/>
        </w:rPr>
      </w:pPr>
    </w:p>
    <w:p w14:paraId="1EEFD389" w14:textId="5B5E5193" w:rsidR="00476ED4" w:rsidRPr="00F508D8" w:rsidRDefault="00476ED4" w:rsidP="007A664E">
      <w:pPr>
        <w:rPr>
          <w:u w:val="single"/>
        </w:rPr>
      </w:pPr>
      <w:r w:rsidRPr="00F508D8">
        <w:rPr>
          <w:u w:val="single"/>
        </w:rPr>
        <w:lastRenderedPageBreak/>
        <w:t>Electronic Benefit Transfer (EBT)</w:t>
      </w:r>
      <w:r w:rsidR="00025765" w:rsidRPr="00F508D8">
        <w:rPr>
          <w:u w:val="single"/>
        </w:rPr>
        <w:t xml:space="preserve"> cards</w:t>
      </w:r>
      <w:r w:rsidR="00533F1F">
        <w:rPr>
          <w:u w:val="single"/>
        </w:rPr>
        <w:t xml:space="preserve"> </w:t>
      </w:r>
      <w:r w:rsidR="00533F1F">
        <w:rPr>
          <w:bCs/>
          <w:u w:val="single"/>
        </w:rPr>
        <w:t>(Valid through December 31, 2023):</w:t>
      </w:r>
    </w:p>
    <w:p w14:paraId="6961B557" w14:textId="555A2EB8" w:rsidR="00EE5A2B" w:rsidRPr="00EE5A2B" w:rsidRDefault="00F40855" w:rsidP="00EE5A2B">
      <w:pPr>
        <w:rPr>
          <w:rFonts w:ascii="Times New Roman" w:eastAsia="Times New Roman" w:hAnsi="Times New Roman"/>
          <w:color w:val="auto"/>
          <w:sz w:val="24"/>
          <w:szCs w:val="24"/>
        </w:rPr>
      </w:pPr>
      <w:r w:rsidRPr="00F508D8">
        <w:t xml:space="preserve">    </w:t>
      </w:r>
      <w:r w:rsidR="00EE5A2B" w:rsidRPr="00EE5A2B">
        <w:t xml:space="preserve"> </w:t>
      </w:r>
      <w:r w:rsidR="00EE5A2B" w:rsidRPr="00EE5A2B">
        <w:rPr>
          <w:rFonts w:ascii="Times New Roman" w:eastAsia="Times New Roman" w:hAnsi="Times New Roman"/>
          <w:color w:val="auto"/>
          <w:sz w:val="24"/>
          <w:szCs w:val="24"/>
        </w:rPr>
        <w:fldChar w:fldCharType="begin"/>
      </w:r>
      <w:r w:rsidR="00EE5A2B" w:rsidRPr="00EE5A2B">
        <w:rPr>
          <w:rFonts w:ascii="Times New Roman" w:eastAsia="Times New Roman" w:hAnsi="Times New Roman"/>
          <w:color w:val="auto"/>
          <w:sz w:val="24"/>
          <w:szCs w:val="24"/>
        </w:rPr>
        <w:instrText xml:space="preserve"> INCLUDEPICTURE "/var/folders/lg/92rlb_l17_v87npnbnlnt8hh0000gn/T/com.microsoft.Word/WebArchiveCopyPasteTempFiles/page4image49101856" \* MERGEFORMATINET </w:instrText>
      </w:r>
      <w:r w:rsidR="00EE5A2B" w:rsidRPr="00EE5A2B">
        <w:rPr>
          <w:rFonts w:ascii="Times New Roman" w:eastAsia="Times New Roman" w:hAnsi="Times New Roman"/>
          <w:color w:val="auto"/>
          <w:sz w:val="24"/>
          <w:szCs w:val="24"/>
        </w:rPr>
        <w:fldChar w:fldCharType="separate"/>
      </w:r>
      <w:r w:rsidR="00EE5A2B" w:rsidRPr="00EE5A2B">
        <w:rPr>
          <w:rFonts w:ascii="Times New Roman" w:eastAsia="Times New Roman" w:hAnsi="Times New Roman"/>
          <w:noProof/>
          <w:color w:val="auto"/>
          <w:sz w:val="24"/>
          <w:szCs w:val="24"/>
        </w:rPr>
        <w:drawing>
          <wp:inline distT="0" distB="0" distL="0" distR="0" wp14:anchorId="5BC4E8E1" wp14:editId="2D744EF7">
            <wp:extent cx="1851660" cy="1180465"/>
            <wp:effectExtent l="0" t="0" r="2540" b="635"/>
            <wp:docPr id="8" name="Picture 8" descr="page4image491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491018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1660" cy="1180465"/>
                    </a:xfrm>
                    <a:prstGeom prst="rect">
                      <a:avLst/>
                    </a:prstGeom>
                    <a:noFill/>
                    <a:ln>
                      <a:noFill/>
                    </a:ln>
                  </pic:spPr>
                </pic:pic>
              </a:graphicData>
            </a:graphic>
          </wp:inline>
        </w:drawing>
      </w:r>
      <w:r w:rsidR="00EE5A2B" w:rsidRPr="00EE5A2B">
        <w:rPr>
          <w:rFonts w:ascii="Times New Roman" w:eastAsia="Times New Roman" w:hAnsi="Times New Roman"/>
          <w:color w:val="auto"/>
          <w:sz w:val="24"/>
          <w:szCs w:val="24"/>
        </w:rPr>
        <w:fldChar w:fldCharType="end"/>
      </w:r>
      <w:r w:rsidR="00EE5A2B" w:rsidRPr="00EE5A2B">
        <w:rPr>
          <w:rFonts w:ascii="Times New Roman" w:eastAsia="Times New Roman" w:hAnsi="Times New Roman"/>
          <w:color w:val="auto"/>
          <w:sz w:val="24"/>
          <w:szCs w:val="24"/>
        </w:rPr>
        <w:fldChar w:fldCharType="begin"/>
      </w:r>
      <w:r w:rsidR="00EE5A2B" w:rsidRPr="00EE5A2B">
        <w:rPr>
          <w:rFonts w:ascii="Times New Roman" w:eastAsia="Times New Roman" w:hAnsi="Times New Roman"/>
          <w:color w:val="auto"/>
          <w:sz w:val="24"/>
          <w:szCs w:val="24"/>
        </w:rPr>
        <w:instrText xml:space="preserve"> INCLUDEPICTURE "/var/folders/lg/92rlb_l17_v87npnbnlnt8hh0000gn/T/com.microsoft.Word/WebArchiveCopyPasteTempFiles/page4image49097072" \* MERGEFORMATINET </w:instrText>
      </w:r>
      <w:r w:rsidR="00EE5A2B" w:rsidRPr="00EE5A2B">
        <w:rPr>
          <w:rFonts w:ascii="Times New Roman" w:eastAsia="Times New Roman" w:hAnsi="Times New Roman"/>
          <w:color w:val="auto"/>
          <w:sz w:val="24"/>
          <w:szCs w:val="24"/>
        </w:rPr>
        <w:fldChar w:fldCharType="separate"/>
      </w:r>
      <w:r w:rsidR="00EE5A2B" w:rsidRPr="00EE5A2B">
        <w:rPr>
          <w:rFonts w:ascii="Times New Roman" w:eastAsia="Times New Roman" w:hAnsi="Times New Roman"/>
          <w:noProof/>
          <w:color w:val="auto"/>
          <w:sz w:val="24"/>
          <w:szCs w:val="24"/>
        </w:rPr>
        <w:drawing>
          <wp:inline distT="0" distB="0" distL="0" distR="0" wp14:anchorId="2C26D90E" wp14:editId="4C7F9C65">
            <wp:extent cx="1898015" cy="1180465"/>
            <wp:effectExtent l="0" t="0" r="0" b="635"/>
            <wp:docPr id="7" name="Picture 7" descr="page4image4909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490970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015" cy="1180465"/>
                    </a:xfrm>
                    <a:prstGeom prst="rect">
                      <a:avLst/>
                    </a:prstGeom>
                    <a:noFill/>
                    <a:ln>
                      <a:noFill/>
                    </a:ln>
                  </pic:spPr>
                </pic:pic>
              </a:graphicData>
            </a:graphic>
          </wp:inline>
        </w:drawing>
      </w:r>
      <w:r w:rsidR="00EE5A2B" w:rsidRPr="00EE5A2B">
        <w:rPr>
          <w:rFonts w:ascii="Times New Roman" w:eastAsia="Times New Roman" w:hAnsi="Times New Roman"/>
          <w:color w:val="auto"/>
          <w:sz w:val="24"/>
          <w:szCs w:val="24"/>
        </w:rPr>
        <w:fldChar w:fldCharType="end"/>
      </w:r>
      <w:r w:rsidR="00EE5A2B" w:rsidRPr="00EE5A2B">
        <w:rPr>
          <w:rFonts w:ascii="Times New Roman" w:eastAsia="Times New Roman" w:hAnsi="Times New Roman"/>
          <w:color w:val="auto"/>
          <w:sz w:val="24"/>
          <w:szCs w:val="24"/>
        </w:rPr>
        <w:fldChar w:fldCharType="begin"/>
      </w:r>
      <w:r w:rsidR="00EE5A2B" w:rsidRPr="00EE5A2B">
        <w:rPr>
          <w:rFonts w:ascii="Times New Roman" w:eastAsia="Times New Roman" w:hAnsi="Times New Roman"/>
          <w:color w:val="auto"/>
          <w:sz w:val="24"/>
          <w:szCs w:val="24"/>
        </w:rPr>
        <w:instrText xml:space="preserve"> INCLUDEPICTURE "/var/folders/lg/92rlb_l17_v87npnbnlnt8hh0000gn/T/com.microsoft.Word/WebArchiveCopyPasteTempFiles/page4image49098736" \* MERGEFORMATINET </w:instrText>
      </w:r>
      <w:r w:rsidR="00EE5A2B" w:rsidRPr="00EE5A2B">
        <w:rPr>
          <w:rFonts w:ascii="Times New Roman" w:eastAsia="Times New Roman" w:hAnsi="Times New Roman"/>
          <w:color w:val="auto"/>
          <w:sz w:val="24"/>
          <w:szCs w:val="24"/>
        </w:rPr>
        <w:fldChar w:fldCharType="separate"/>
      </w:r>
      <w:r w:rsidR="00EE5A2B" w:rsidRPr="00EE5A2B">
        <w:rPr>
          <w:rFonts w:ascii="Times New Roman" w:eastAsia="Times New Roman" w:hAnsi="Times New Roman"/>
          <w:noProof/>
          <w:color w:val="auto"/>
          <w:sz w:val="24"/>
          <w:szCs w:val="24"/>
        </w:rPr>
        <w:drawing>
          <wp:inline distT="0" distB="0" distL="0" distR="0" wp14:anchorId="7FBF2FCB" wp14:editId="64996E9D">
            <wp:extent cx="1898015" cy="1215390"/>
            <wp:effectExtent l="0" t="0" r="0" b="3810"/>
            <wp:docPr id="10" name="Picture 10" descr="page4image4909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90987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8015" cy="1215390"/>
                    </a:xfrm>
                    <a:prstGeom prst="rect">
                      <a:avLst/>
                    </a:prstGeom>
                    <a:noFill/>
                    <a:ln>
                      <a:noFill/>
                    </a:ln>
                  </pic:spPr>
                </pic:pic>
              </a:graphicData>
            </a:graphic>
          </wp:inline>
        </w:drawing>
      </w:r>
      <w:r w:rsidR="00EE5A2B" w:rsidRPr="00EE5A2B">
        <w:rPr>
          <w:rFonts w:ascii="Times New Roman" w:eastAsia="Times New Roman" w:hAnsi="Times New Roman"/>
          <w:color w:val="auto"/>
          <w:sz w:val="24"/>
          <w:szCs w:val="24"/>
        </w:rPr>
        <w:fldChar w:fldCharType="end"/>
      </w:r>
    </w:p>
    <w:p w14:paraId="412C2348" w14:textId="7A0474C1" w:rsidR="00C819A7" w:rsidRDefault="00025765" w:rsidP="00432727">
      <w:pPr>
        <w:rPr>
          <w:bCs/>
        </w:rPr>
      </w:pPr>
      <w:r w:rsidRPr="00F508D8">
        <w:br/>
      </w:r>
      <w:r w:rsidR="00F87AB0" w:rsidRPr="00F508D8">
        <w:t xml:space="preserve">Do </w:t>
      </w:r>
      <w:r w:rsidR="00F87AB0" w:rsidRPr="00F508D8">
        <w:rPr>
          <w:i/>
          <w:iCs/>
        </w:rPr>
        <w:t xml:space="preserve">not </w:t>
      </w:r>
      <w:r w:rsidR="00F87AB0" w:rsidRPr="00F508D8">
        <w:t>use the “</w:t>
      </w:r>
      <w:hyperlink r:id="rId24" w:history="1">
        <w:r w:rsidR="00F87AB0" w:rsidRPr="00F508D8">
          <w:rPr>
            <w:rStyle w:val="Hyperlink"/>
          </w:rPr>
          <w:t>SNAP</w:t>
        </w:r>
      </w:hyperlink>
      <w:r w:rsidR="00F87AB0" w:rsidRPr="00F508D8">
        <w:t>” logo, which implies the discount is only available to those receiving SNAP benefits. Do not use the “</w:t>
      </w:r>
      <w:hyperlink r:id="rId25" w:history="1">
        <w:r w:rsidR="00F87AB0" w:rsidRPr="00F508D8">
          <w:rPr>
            <w:rStyle w:val="Hyperlink"/>
          </w:rPr>
          <w:t>Quest</w:t>
        </w:r>
      </w:hyperlink>
      <w:r w:rsidR="00F87AB0" w:rsidRPr="00F508D8">
        <w:t xml:space="preserve">” logo, which is only for retailers that accept EBT cash payments directly. </w:t>
      </w:r>
      <w:r w:rsidR="0057764A" w:rsidRPr="00F508D8">
        <w:t>(</w:t>
      </w:r>
      <w:r w:rsidR="00F87AB0" w:rsidRPr="00F508D8">
        <w:t>I</w:t>
      </w:r>
      <w:r w:rsidR="00F87AB0" w:rsidRPr="00F508D8">
        <w:rPr>
          <w:bCs/>
        </w:rPr>
        <w:t xml:space="preserve">f you </w:t>
      </w:r>
      <w:r w:rsidR="00F87AB0" w:rsidRPr="00F508D8">
        <w:rPr>
          <w:bCs/>
          <w:i/>
          <w:iCs/>
        </w:rPr>
        <w:t>are</w:t>
      </w:r>
      <w:r w:rsidR="00F87AB0" w:rsidRPr="00F508D8">
        <w:rPr>
          <w:bCs/>
        </w:rPr>
        <w:t xml:space="preserve"> interested in becoming authorized by the DTA </w:t>
      </w:r>
      <w:r w:rsidR="005B6CB0" w:rsidRPr="00F508D8">
        <w:rPr>
          <w:bCs/>
        </w:rPr>
        <w:t>to accept payment at your cafeteria or farmers market,</w:t>
      </w:r>
      <w:r w:rsidR="00F87AB0" w:rsidRPr="00F508D8">
        <w:rPr>
          <w:bCs/>
        </w:rPr>
        <w:t xml:space="preserve"> email </w:t>
      </w:r>
      <w:hyperlink r:id="rId26" w:history="1">
        <w:r w:rsidR="005A7314" w:rsidRPr="00F508D8">
          <w:rPr>
            <w:rStyle w:val="Hyperlink"/>
            <w:bCs/>
          </w:rPr>
          <w:t>Greg Torrales</w:t>
        </w:r>
      </w:hyperlink>
      <w:r w:rsidR="005B6CB0" w:rsidRPr="00F508D8">
        <w:rPr>
          <w:bCs/>
        </w:rPr>
        <w:t xml:space="preserve"> for more information.</w:t>
      </w:r>
      <w:r w:rsidR="0057764A" w:rsidRPr="00F508D8">
        <w:rPr>
          <w:bCs/>
        </w:rPr>
        <w:t>)</w:t>
      </w:r>
    </w:p>
    <w:p w14:paraId="1AE2364D" w14:textId="77777777" w:rsidR="00EA1C4D" w:rsidRPr="00B3301C" w:rsidRDefault="00EA1C4D" w:rsidP="00432727">
      <w:pPr>
        <w:rPr>
          <w:bCs/>
        </w:rPr>
      </w:pPr>
    </w:p>
    <w:p w14:paraId="34FA5560" w14:textId="1BCA5976" w:rsidR="009C04EC" w:rsidRPr="0013170E" w:rsidRDefault="00072F4D" w:rsidP="00025765">
      <w:pPr>
        <w:rPr>
          <w:u w:val="single"/>
        </w:rPr>
      </w:pPr>
      <w:r w:rsidRPr="00F508D8">
        <w:rPr>
          <w:bCs/>
          <w:noProof/>
        </w:rPr>
        <w:drawing>
          <wp:anchor distT="0" distB="0" distL="114300" distR="114300" simplePos="0" relativeHeight="251659264" behindDoc="0" locked="0" layoutInCell="1" allowOverlap="1" wp14:anchorId="0D703425" wp14:editId="2DAA080E">
            <wp:simplePos x="0" y="0"/>
            <wp:positionH relativeFrom="column">
              <wp:posOffset>0</wp:posOffset>
            </wp:positionH>
            <wp:positionV relativeFrom="paragraph">
              <wp:posOffset>202042</wp:posOffset>
            </wp:positionV>
            <wp:extent cx="2708275" cy="1721485"/>
            <wp:effectExtent l="0" t="0" r="0" b="5715"/>
            <wp:wrapTopAndBottom/>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ssachusetts WIC card.PNG"/>
                    <pic:cNvPicPr/>
                  </pic:nvPicPr>
                  <pic:blipFill rotWithShape="1">
                    <a:blip r:embed="rId27">
                      <a:extLst>
                        <a:ext uri="{28A0092B-C50C-407E-A947-70E740481C1C}">
                          <a14:useLocalDpi xmlns:a14="http://schemas.microsoft.com/office/drawing/2010/main" val="0"/>
                        </a:ext>
                      </a:extLst>
                    </a:blip>
                    <a:srcRect l="-159" t="3556" r="53524" b="2472"/>
                    <a:stretch/>
                  </pic:blipFill>
                  <pic:spPr bwMode="auto">
                    <a:xfrm>
                      <a:off x="0" y="0"/>
                      <a:ext cx="2708275"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727" w:rsidRPr="00F508D8">
        <w:rPr>
          <w:u w:val="single"/>
        </w:rPr>
        <w:t>Women, Infants, &amp; Children (WIC) Nutrition Program card:</w:t>
      </w:r>
    </w:p>
    <w:p w14:paraId="54931805" w14:textId="77777777" w:rsidR="009C04EC" w:rsidRDefault="009C04EC" w:rsidP="00025765">
      <w:pPr>
        <w:rPr>
          <w:bCs/>
          <w:u w:val="single"/>
        </w:rPr>
      </w:pPr>
    </w:p>
    <w:p w14:paraId="5699A32B" w14:textId="327EAF9F" w:rsidR="00025765" w:rsidRPr="00F508D8" w:rsidRDefault="00025765" w:rsidP="00025765">
      <w:pPr>
        <w:rPr>
          <w:bCs/>
          <w:u w:val="single"/>
        </w:rPr>
      </w:pPr>
      <w:r w:rsidRPr="00F508D8">
        <w:rPr>
          <w:bCs/>
          <w:u w:val="single"/>
        </w:rPr>
        <w:t>ConnectorCare health insurance cards</w:t>
      </w:r>
      <w:r w:rsidR="00F31185">
        <w:rPr>
          <w:bCs/>
          <w:u w:val="single"/>
        </w:rPr>
        <w:t xml:space="preserve"> (Valid through December 31, 2023)</w:t>
      </w:r>
      <w:r w:rsidR="00533F1F">
        <w:rPr>
          <w:bCs/>
          <w:u w:val="single"/>
        </w:rPr>
        <w:t>:</w:t>
      </w:r>
    </w:p>
    <w:p w14:paraId="5F1595CA" w14:textId="13C4304C" w:rsidR="00025765" w:rsidRPr="00EE5A2B" w:rsidRDefault="00EE5A2B" w:rsidP="00025765">
      <w:pPr>
        <w:rPr>
          <w:rFonts w:ascii="Times New Roman" w:eastAsia="Times New Roman" w:hAnsi="Times New Roman"/>
          <w:color w:val="auto"/>
          <w:sz w:val="24"/>
          <w:szCs w:val="24"/>
        </w:rPr>
      </w:pPr>
      <w:r w:rsidRPr="00EE5A2B">
        <w:rPr>
          <w:rFonts w:ascii="Times New Roman" w:eastAsia="Times New Roman" w:hAnsi="Times New Roman"/>
          <w:color w:val="auto"/>
          <w:sz w:val="24"/>
          <w:szCs w:val="24"/>
        </w:rPr>
        <w:fldChar w:fldCharType="begin"/>
      </w:r>
      <w:r w:rsidRPr="00EE5A2B">
        <w:rPr>
          <w:rFonts w:ascii="Times New Roman" w:eastAsia="Times New Roman" w:hAnsi="Times New Roman"/>
          <w:color w:val="auto"/>
          <w:sz w:val="24"/>
          <w:szCs w:val="24"/>
        </w:rPr>
        <w:instrText xml:space="preserve"> INCLUDEPICTURE "/var/folders/lg/92rlb_l17_v87npnbnlnt8hh0000gn/T/com.microsoft.Word/WebArchiveCopyPasteTempFiles/page4image49094576" \* MERGEFORMATINET </w:instrText>
      </w:r>
      <w:r w:rsidRPr="00EE5A2B">
        <w:rPr>
          <w:rFonts w:ascii="Times New Roman" w:eastAsia="Times New Roman" w:hAnsi="Times New Roman"/>
          <w:color w:val="auto"/>
          <w:sz w:val="24"/>
          <w:szCs w:val="24"/>
        </w:rPr>
        <w:fldChar w:fldCharType="separate"/>
      </w:r>
      <w:r w:rsidRPr="00EE5A2B">
        <w:rPr>
          <w:rFonts w:ascii="Times New Roman" w:eastAsia="Times New Roman" w:hAnsi="Times New Roman"/>
          <w:noProof/>
          <w:color w:val="auto"/>
          <w:sz w:val="24"/>
          <w:szCs w:val="24"/>
        </w:rPr>
        <w:drawing>
          <wp:inline distT="0" distB="0" distL="0" distR="0" wp14:anchorId="6FC42E30" wp14:editId="376BAAB5">
            <wp:extent cx="6238875" cy="28404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9251" b="9808"/>
                    <a:stretch/>
                  </pic:blipFill>
                  <pic:spPr bwMode="auto">
                    <a:xfrm>
                      <a:off x="0" y="0"/>
                      <a:ext cx="6238875" cy="2840476"/>
                    </a:xfrm>
                    <a:prstGeom prst="rect">
                      <a:avLst/>
                    </a:prstGeom>
                    <a:noFill/>
                    <a:ln>
                      <a:noFill/>
                    </a:ln>
                    <a:extLst>
                      <a:ext uri="{53640926-AAD7-44D8-BBD7-CCE9431645EC}">
                        <a14:shadowObscured xmlns:a14="http://schemas.microsoft.com/office/drawing/2010/main"/>
                      </a:ext>
                    </a:extLst>
                  </pic:spPr>
                </pic:pic>
              </a:graphicData>
            </a:graphic>
          </wp:inline>
        </w:drawing>
      </w:r>
      <w:r w:rsidRPr="00EE5A2B">
        <w:rPr>
          <w:rFonts w:ascii="Times New Roman" w:eastAsia="Times New Roman" w:hAnsi="Times New Roman"/>
          <w:color w:val="auto"/>
          <w:sz w:val="24"/>
          <w:szCs w:val="24"/>
        </w:rPr>
        <w:fldChar w:fldCharType="end"/>
      </w:r>
    </w:p>
    <w:p w14:paraId="403C3AAA" w14:textId="37F4EDCD" w:rsidR="004376C2" w:rsidRDefault="004A25E3" w:rsidP="007A664E">
      <w:r w:rsidRPr="00F508D8">
        <w:rPr>
          <w:b/>
          <w:bCs/>
        </w:rPr>
        <w:t>IMPORTANT:</w:t>
      </w:r>
      <w:r w:rsidRPr="00F508D8">
        <w:t xml:space="preserve"> T</w:t>
      </w:r>
      <w:r w:rsidR="00025765" w:rsidRPr="00F508D8">
        <w:t>here are five</w:t>
      </w:r>
      <w:r w:rsidR="00EE5A2B">
        <w:t xml:space="preserve"> </w:t>
      </w:r>
      <w:r w:rsidR="00025765" w:rsidRPr="00F508D8">
        <w:t xml:space="preserve">(5) </w:t>
      </w:r>
      <w:r w:rsidR="00EE5A2B">
        <w:t xml:space="preserve">different </w:t>
      </w:r>
      <w:r w:rsidR="00025765" w:rsidRPr="00F508D8">
        <w:t xml:space="preserve">ConnectorCare cards – one for each of the participating health insurance companies. </w:t>
      </w:r>
      <w:r w:rsidR="00025765" w:rsidRPr="00F508D8">
        <w:rPr>
          <w:b/>
          <w:bCs/>
        </w:rPr>
        <w:t xml:space="preserve">Look for the label “ConnectorCare,” </w:t>
      </w:r>
      <w:r w:rsidR="00C96C7C" w:rsidRPr="00F508D8">
        <w:rPr>
          <w:b/>
          <w:bCs/>
        </w:rPr>
        <w:t xml:space="preserve">as </w:t>
      </w:r>
      <w:r w:rsidR="00025765" w:rsidRPr="00F508D8">
        <w:rPr>
          <w:b/>
          <w:bCs/>
        </w:rPr>
        <w:t xml:space="preserve">not </w:t>
      </w:r>
      <w:r w:rsidR="00025765" w:rsidRPr="00F508D8">
        <w:rPr>
          <w:b/>
          <w:bCs/>
        </w:rPr>
        <w:lastRenderedPageBreak/>
        <w:t>all health insurance plans administered through the Health Connector system are eligible.</w:t>
      </w:r>
    </w:p>
    <w:p w14:paraId="07EE2195" w14:textId="77777777" w:rsidR="00EA1C4D" w:rsidRDefault="00EA1C4D" w:rsidP="007A664E"/>
    <w:p w14:paraId="3E0EDBFD" w14:textId="6B323E09" w:rsidR="00D166D8" w:rsidRPr="00F508D8" w:rsidRDefault="004376C2" w:rsidP="007A664E">
      <w:r w:rsidRPr="00F508D8">
        <w:rPr>
          <w:noProof/>
        </w:rPr>
        <w:drawing>
          <wp:anchor distT="0" distB="0" distL="114300" distR="114300" simplePos="0" relativeHeight="251658240" behindDoc="0" locked="0" layoutInCell="1" allowOverlap="1" wp14:anchorId="4B8EDA91" wp14:editId="01DACB1D">
            <wp:simplePos x="0" y="0"/>
            <wp:positionH relativeFrom="margin">
              <wp:posOffset>0</wp:posOffset>
            </wp:positionH>
            <wp:positionV relativeFrom="paragraph">
              <wp:posOffset>541223</wp:posOffset>
            </wp:positionV>
            <wp:extent cx="3161030" cy="1457960"/>
            <wp:effectExtent l="0" t="0" r="1270" b="2540"/>
            <wp:wrapTopAndBottom/>
            <wp:docPr id="9" name="Picture 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nectorCare and Health Connector logo.PNG"/>
                    <pic:cNvPicPr/>
                  </pic:nvPicPr>
                  <pic:blipFill>
                    <a:blip r:embed="rId29">
                      <a:extLst>
                        <a:ext uri="{28A0092B-C50C-407E-A947-70E740481C1C}">
                          <a14:useLocalDpi xmlns:a14="http://schemas.microsoft.com/office/drawing/2010/main" val="0"/>
                        </a:ext>
                      </a:extLst>
                    </a:blip>
                    <a:stretch>
                      <a:fillRect/>
                    </a:stretch>
                  </pic:blipFill>
                  <pic:spPr>
                    <a:xfrm>
                      <a:off x="0" y="0"/>
                      <a:ext cx="3161030" cy="1457960"/>
                    </a:xfrm>
                    <a:prstGeom prst="rect">
                      <a:avLst/>
                    </a:prstGeom>
                  </pic:spPr>
                </pic:pic>
              </a:graphicData>
            </a:graphic>
            <wp14:sizeRelH relativeFrom="margin">
              <wp14:pctWidth>0</wp14:pctWidth>
            </wp14:sizeRelH>
            <wp14:sizeRelV relativeFrom="margin">
              <wp14:pctHeight>0</wp14:pctHeight>
            </wp14:sizeRelV>
          </wp:anchor>
        </w:drawing>
      </w:r>
      <w:r w:rsidR="00F12B22" w:rsidRPr="00F508D8">
        <w:t xml:space="preserve">Instead </w:t>
      </w:r>
      <w:r w:rsidR="00025765" w:rsidRPr="00F508D8">
        <w:t>of the cards above</w:t>
      </w:r>
      <w:r w:rsidR="001215D8" w:rsidRPr="00F508D8">
        <w:t xml:space="preserve"> (which may confuse people with non-eligible plans)</w:t>
      </w:r>
      <w:r w:rsidR="00F12B22" w:rsidRPr="00F508D8">
        <w:t>, you may want to</w:t>
      </w:r>
      <w:r w:rsidR="00025765" w:rsidRPr="00F508D8">
        <w:t xml:space="preserve"> </w:t>
      </w:r>
      <w:r w:rsidR="00F12B22" w:rsidRPr="00F508D8">
        <w:t>display</w:t>
      </w:r>
      <w:r w:rsidR="004A25E3" w:rsidRPr="00F508D8">
        <w:t xml:space="preserve"> this adapted version of the Massachusetts Health Connector logo, </w:t>
      </w:r>
      <w:r w:rsidR="00025765" w:rsidRPr="00F508D8">
        <w:t>with “ConnectorCare” clearly stated</w:t>
      </w:r>
      <w:r w:rsidR="00F12B22" w:rsidRPr="00F508D8">
        <w:t>:</w:t>
      </w:r>
    </w:p>
    <w:p w14:paraId="6881A6D5" w14:textId="020E8220" w:rsidR="00C819A7" w:rsidRDefault="00000000" w:rsidP="00072F4D">
      <w:pPr>
        <w:pStyle w:val="MCCSubheadline"/>
      </w:pPr>
      <w:r>
        <w:rPr>
          <w:noProof/>
        </w:rPr>
        <w:pict w14:anchorId="01A2AD1E">
          <v:rect id="_x0000_i1030" alt="" style="width:468pt;height:.05pt;mso-width-percent:0;mso-height-percent:0;mso-width-percent:0;mso-height-percent:0" o:hralign="center" o:hrstd="t" o:hr="t" fillcolor="#a0a0a0" stroked="f"/>
        </w:pict>
      </w:r>
    </w:p>
    <w:bookmarkEnd w:id="1"/>
    <w:bookmarkEnd w:id="2"/>
    <w:bookmarkEnd w:id="3"/>
    <w:bookmarkEnd w:id="4"/>
    <w:p w14:paraId="5227647B" w14:textId="1B82948C" w:rsidR="00733994" w:rsidRDefault="009E2545" w:rsidP="009E2545">
      <w:pPr>
        <w:pStyle w:val="MCCSubheadline"/>
      </w:pPr>
      <w:r>
        <w:t>General best practices</w:t>
      </w:r>
      <w:r w:rsidR="00C955C4">
        <w:t xml:space="preserve"> for training staff</w:t>
      </w:r>
    </w:p>
    <w:p w14:paraId="677726AC" w14:textId="77777777" w:rsidR="00E05E35" w:rsidRDefault="00E05E35" w:rsidP="00E05E35">
      <w:pPr>
        <w:spacing w:after="160"/>
      </w:pPr>
      <w:r w:rsidRPr="00AC5BE7">
        <w:rPr>
          <w:b/>
          <w:bCs/>
        </w:rPr>
        <w:t>Live-Action Role Play</w:t>
      </w:r>
    </w:p>
    <w:p w14:paraId="654D7465" w14:textId="342A15CE" w:rsidR="00E05E35" w:rsidRDefault="00E05E35" w:rsidP="00E05E35">
      <w:pPr>
        <w:spacing w:after="160"/>
        <w:rPr>
          <w:b/>
          <w:bCs/>
        </w:rPr>
      </w:pPr>
      <w:r>
        <w:t xml:space="preserve">Some organizations train their staff through </w:t>
      </w:r>
      <w:r w:rsidRPr="00AC5BE7">
        <w:t>scenario-based Live</w:t>
      </w:r>
      <w:r>
        <w:t>-</w:t>
      </w:r>
      <w:r w:rsidRPr="00AC5BE7">
        <w:t>Action Role Play</w:t>
      </w:r>
      <w:r>
        <w:t>. Staff members can engage each other as patrons to practice talking about the Card to Culture program, your discount offering, and any protocols patrons would need to follow to receive the discount</w:t>
      </w:r>
      <w:r w:rsidRPr="00AC5BE7">
        <w:t>.</w:t>
      </w:r>
    </w:p>
    <w:p w14:paraId="10DD155B" w14:textId="72594232" w:rsidR="00A90653" w:rsidRPr="00547C56" w:rsidRDefault="00A90653" w:rsidP="00A90653">
      <w:pPr>
        <w:spacing w:after="160"/>
        <w:rPr>
          <w:b/>
          <w:bCs/>
        </w:rPr>
      </w:pPr>
      <w:r>
        <w:rPr>
          <w:b/>
          <w:bCs/>
        </w:rPr>
        <w:t>Supplement Existing Training Processes</w:t>
      </w:r>
    </w:p>
    <w:p w14:paraId="0C890EEA" w14:textId="4DB22799" w:rsidR="00A90653" w:rsidRDefault="00A90653" w:rsidP="00A90653">
      <w:pPr>
        <w:spacing w:after="160"/>
      </w:pPr>
      <w:r>
        <w:t xml:space="preserve">Incorporate the </w:t>
      </w:r>
      <w:hyperlink r:id="rId30" w:history="1">
        <w:r w:rsidR="009E2545">
          <w:rPr>
            <w:rStyle w:val="Hyperlink"/>
          </w:rPr>
          <w:t>Card to Culture Resources for Organizations</w:t>
        </w:r>
      </w:hyperlink>
      <w:r>
        <w:t xml:space="preserve"> with</w:t>
      </w:r>
      <w:r w:rsidR="009E2545">
        <w:t>in</w:t>
      </w:r>
      <w:r>
        <w:t xml:space="preserve"> your existing training manuals, </w:t>
      </w:r>
      <w:r w:rsidR="009E2545">
        <w:t>sessions</w:t>
      </w:r>
      <w:r>
        <w:t xml:space="preserve">, etc., </w:t>
      </w:r>
      <w:r w:rsidR="009E2545">
        <w:t xml:space="preserve">that are </w:t>
      </w:r>
      <w:r>
        <w:t>related to administering your discount</w:t>
      </w:r>
      <w:r w:rsidR="009E2545">
        <w:t>.</w:t>
      </w:r>
    </w:p>
    <w:p w14:paraId="010DEC19" w14:textId="78524576" w:rsidR="00A90653" w:rsidRDefault="009E2545" w:rsidP="00A90653">
      <w:pPr>
        <w:spacing w:after="160"/>
      </w:pPr>
      <w:r>
        <w:t xml:space="preserve">Make </w:t>
      </w:r>
      <w:r w:rsidR="00A90653" w:rsidRPr="00F508D8">
        <w:t xml:space="preserve">information about the program visible for your </w:t>
      </w:r>
      <w:r w:rsidR="00A90653">
        <w:t>Front of House</w:t>
      </w:r>
      <w:r w:rsidR="00A90653" w:rsidRPr="00F508D8">
        <w:t xml:space="preserve"> staff, so they are reminded about the program when patrons ask if they are eligible for any discounts.</w:t>
      </w:r>
    </w:p>
    <w:p w14:paraId="66FEF05B" w14:textId="4D936178" w:rsidR="009E2545" w:rsidRPr="00E05E35" w:rsidRDefault="00A90653" w:rsidP="009E2545">
      <w:pPr>
        <w:spacing w:after="160"/>
      </w:pPr>
      <w:r w:rsidRPr="00F508D8">
        <w:t xml:space="preserve">Whenever a visitor asks what the cost of admission is, your staff should </w:t>
      </w:r>
      <w:r w:rsidRPr="00F508D8">
        <w:rPr>
          <w:i/>
        </w:rPr>
        <w:t>always include</w:t>
      </w:r>
      <w:r w:rsidRPr="00F508D8">
        <w:t xml:space="preserve"> "and [__] for families with [EBT / WIC / ConnectorCare health insurance] cards.”</w:t>
      </w:r>
    </w:p>
    <w:p w14:paraId="24B889E9" w14:textId="7B898D4E" w:rsidR="00733994" w:rsidRDefault="007152A0" w:rsidP="00733994">
      <w:pPr>
        <w:spacing w:after="160"/>
      </w:pPr>
      <w:r>
        <w:rPr>
          <w:b/>
          <w:bCs/>
        </w:rPr>
        <w:t>Training Webinars</w:t>
      </w:r>
    </w:p>
    <w:p w14:paraId="513D9C0B" w14:textId="77777777" w:rsidR="00E05E35" w:rsidRDefault="007152A0" w:rsidP="00733994">
      <w:pPr>
        <w:spacing w:after="160"/>
      </w:pPr>
      <w:r>
        <w:t xml:space="preserve">The first 30 minutes of this </w:t>
      </w:r>
      <w:hyperlink r:id="rId31" w:history="1">
        <w:r w:rsidRPr="007152A0">
          <w:rPr>
            <w:rStyle w:val="Hyperlink"/>
          </w:rPr>
          <w:t>Card to Culture Info Session</w:t>
        </w:r>
      </w:hyperlink>
      <w:r>
        <w:t xml:space="preserve"> introduces our</w:t>
      </w:r>
      <w:r w:rsidRPr="007152A0">
        <w:t xml:space="preserve"> agency partners </w:t>
      </w:r>
      <w:r>
        <w:t xml:space="preserve">and provides an </w:t>
      </w:r>
      <w:r w:rsidRPr="007152A0">
        <w:t>overview of</w:t>
      </w:r>
      <w:r>
        <w:t xml:space="preserve"> the programs they administer and the populations they serve.</w:t>
      </w:r>
      <w:r w:rsidR="00E05E35">
        <w:t xml:space="preserve"> For additional insight, here are the links to each program’s eligibility criteria: </w:t>
      </w:r>
    </w:p>
    <w:p w14:paraId="25F0181E" w14:textId="2D305FA0" w:rsidR="00E05E35" w:rsidRDefault="00E05E35" w:rsidP="00B9676A">
      <w:pPr>
        <w:pStyle w:val="ListParagraph"/>
        <w:numPr>
          <w:ilvl w:val="0"/>
          <w:numId w:val="5"/>
        </w:numPr>
        <w:spacing w:after="160"/>
      </w:pPr>
      <w:r>
        <w:t>Economic Assistance (</w:t>
      </w:r>
      <w:hyperlink r:id="rId32" w:history="1">
        <w:r w:rsidRPr="005B5EBF">
          <w:rPr>
            <w:rStyle w:val="Hyperlink"/>
          </w:rPr>
          <w:t>TAFDC</w:t>
        </w:r>
      </w:hyperlink>
      <w:r>
        <w:t xml:space="preserve"> &amp; </w:t>
      </w:r>
      <w:hyperlink r:id="rId33" w:history="1">
        <w:r w:rsidRPr="005B5EBF">
          <w:rPr>
            <w:rStyle w:val="Hyperlink"/>
          </w:rPr>
          <w:t>EAEDC</w:t>
        </w:r>
      </w:hyperlink>
      <w:r>
        <w:t>) programs,</w:t>
      </w:r>
    </w:p>
    <w:p w14:paraId="22551F87" w14:textId="77777777" w:rsidR="00E05E35" w:rsidRDefault="00E05E35" w:rsidP="00B9676A">
      <w:pPr>
        <w:pStyle w:val="ListParagraph"/>
        <w:numPr>
          <w:ilvl w:val="0"/>
          <w:numId w:val="5"/>
        </w:numPr>
        <w:spacing w:after="160"/>
      </w:pPr>
      <w:r>
        <w:t>Food Assistance (</w:t>
      </w:r>
      <w:hyperlink r:id="rId34" w:history="1">
        <w:r w:rsidRPr="005B5EBF">
          <w:rPr>
            <w:rStyle w:val="Hyperlink"/>
          </w:rPr>
          <w:t>SNAP</w:t>
        </w:r>
      </w:hyperlink>
      <w:r>
        <w:t xml:space="preserve"> &amp; </w:t>
      </w:r>
      <w:hyperlink r:id="rId35" w:history="1">
        <w:r w:rsidRPr="005B5EBF">
          <w:rPr>
            <w:rStyle w:val="Hyperlink"/>
          </w:rPr>
          <w:t>WIC</w:t>
        </w:r>
      </w:hyperlink>
      <w:r>
        <w:t xml:space="preserve">) programs, </w:t>
      </w:r>
    </w:p>
    <w:p w14:paraId="76DF6521" w14:textId="64FC9C2E" w:rsidR="00E05E35" w:rsidRDefault="00E05E35" w:rsidP="00B9676A">
      <w:pPr>
        <w:pStyle w:val="ListParagraph"/>
        <w:numPr>
          <w:ilvl w:val="0"/>
          <w:numId w:val="5"/>
        </w:numPr>
        <w:spacing w:after="160"/>
      </w:pPr>
      <w:r>
        <w:t xml:space="preserve">And the </w:t>
      </w:r>
      <w:hyperlink r:id="rId36" w:history="1">
        <w:r w:rsidRPr="00DB11C3">
          <w:rPr>
            <w:rStyle w:val="Hyperlink"/>
          </w:rPr>
          <w:t>ConnectorCare Health Insurance</w:t>
        </w:r>
      </w:hyperlink>
      <w:r>
        <w:t xml:space="preserve"> program.</w:t>
      </w:r>
    </w:p>
    <w:p w14:paraId="634204E6" w14:textId="77777777" w:rsidR="00733994" w:rsidRDefault="00733994" w:rsidP="00733994">
      <w:pPr>
        <w:spacing w:after="160"/>
      </w:pPr>
      <w:r>
        <w:t xml:space="preserve">This </w:t>
      </w:r>
      <w:r w:rsidRPr="00733994">
        <w:t>in-depth</w:t>
      </w:r>
      <w:r>
        <w:t xml:space="preserve"> </w:t>
      </w:r>
      <w:hyperlink r:id="rId37" w:history="1">
        <w:r>
          <w:rPr>
            <w:rStyle w:val="Hyperlink"/>
          </w:rPr>
          <w:t>Card to Culture Training Webinar</w:t>
        </w:r>
      </w:hyperlink>
      <w:r>
        <w:t xml:space="preserve"> </w:t>
      </w:r>
      <w:r w:rsidRPr="00733994">
        <w:t>goes deeper into best practices for implementing procedures and daily operations.</w:t>
      </w:r>
    </w:p>
    <w:p w14:paraId="09013084" w14:textId="7D4B9044" w:rsidR="0013170E" w:rsidRDefault="00733994" w:rsidP="0058472F">
      <w:pPr>
        <w:spacing w:after="160"/>
      </w:pPr>
      <w:r>
        <w:t xml:space="preserve">The </w:t>
      </w:r>
      <w:hyperlink r:id="rId38" w:history="1">
        <w:r w:rsidR="0013170E">
          <w:rPr>
            <w:rStyle w:val="Hyperlink"/>
          </w:rPr>
          <w:t>Creating Welcoming, Inclusive Spaces</w:t>
        </w:r>
      </w:hyperlink>
      <w:r>
        <w:t xml:space="preserve"> </w:t>
      </w:r>
      <w:r w:rsidR="0013170E">
        <w:t xml:space="preserve">blogpost and </w:t>
      </w:r>
      <w:r>
        <w:t>w</w:t>
      </w:r>
      <w:r w:rsidRPr="00AC5BE7">
        <w:t>e</w:t>
      </w:r>
      <w:r>
        <w:t>binar</w:t>
      </w:r>
      <w:r w:rsidR="0013170E">
        <w:t xml:space="preserve"> are</w:t>
      </w:r>
      <w:r>
        <w:t xml:space="preserve"> p</w:t>
      </w:r>
      <w:r w:rsidRPr="007152A0">
        <w:t>rimarily for front-of-house staff</w:t>
      </w:r>
      <w:r>
        <w:t xml:space="preserve">. </w:t>
      </w:r>
      <w:r w:rsidRPr="007152A0">
        <w:t xml:space="preserve">DAEI Consultant, Sandra Bonnici, walks </w:t>
      </w:r>
      <w:r w:rsidR="00E05E35">
        <w:t xml:space="preserve">the audience </w:t>
      </w:r>
      <w:r w:rsidRPr="007152A0">
        <w:t xml:space="preserve">through concepts, </w:t>
      </w:r>
      <w:r w:rsidRPr="007152A0">
        <w:lastRenderedPageBreak/>
        <w:t>techniques, and best practices for creating welcoming and inclusive experiences for all visitors, especially those experiencing poverty.</w:t>
      </w:r>
    </w:p>
    <w:p w14:paraId="08FA817B" w14:textId="135DCFB3" w:rsidR="0013170E" w:rsidRDefault="001A1F99" w:rsidP="0058472F">
      <w:pPr>
        <w:spacing w:after="160"/>
      </w:pPr>
      <w:r>
        <w:t xml:space="preserve">There </w:t>
      </w:r>
      <w:r w:rsidR="0013170E">
        <w:t>is</w:t>
      </w:r>
      <w:r>
        <w:t xml:space="preserve"> also plenty of Card to Culture-</w:t>
      </w:r>
      <w:r w:rsidR="00E05E35">
        <w:t>a</w:t>
      </w:r>
      <w:r>
        <w:t xml:space="preserve">djacent training topics you </w:t>
      </w:r>
      <w:r w:rsidR="00E05E35">
        <w:t>can</w:t>
      </w:r>
      <w:r>
        <w:t xml:space="preserve"> </w:t>
      </w:r>
      <w:r w:rsidR="00CB4922">
        <w:t xml:space="preserve">engage </w:t>
      </w:r>
      <w:r>
        <w:t>with your staff (e.g., ADA Compliance, Cultural Competency, Unconscious Bias, DEI, Accessibility,</w:t>
      </w:r>
      <w:r w:rsidR="00CB4922">
        <w:t xml:space="preserve"> Anti-Poverty Shaming,</w:t>
      </w:r>
      <w:r>
        <w:t xml:space="preserve"> etc.)</w:t>
      </w:r>
    </w:p>
    <w:p w14:paraId="02F7A46C" w14:textId="004F4459" w:rsidR="0058472F" w:rsidRDefault="00000000" w:rsidP="0058472F">
      <w:pPr>
        <w:spacing w:after="160"/>
      </w:pPr>
      <w:r>
        <w:rPr>
          <w:noProof/>
        </w:rPr>
        <w:pict w14:anchorId="7BFDC18D">
          <v:rect id="_x0000_i1031" alt="" style="width:468pt;height:.05pt;mso-width-percent:0;mso-height-percent:0;mso-width-percent:0;mso-height-percent:0" o:hralign="center" o:hrstd="t" o:hr="t" fillcolor="#a0a0a0" stroked="f"/>
        </w:pict>
      </w:r>
    </w:p>
    <w:p w14:paraId="34C94B81" w14:textId="2A42D2A2" w:rsidR="0058472F" w:rsidRPr="005E242F" w:rsidRDefault="0058472F" w:rsidP="0058472F">
      <w:pPr>
        <w:pStyle w:val="MCCSubheadline"/>
      </w:pPr>
      <w:r>
        <w:t xml:space="preserve">General best practices </w:t>
      </w:r>
      <w:r w:rsidRPr="00F508D8">
        <w:t xml:space="preserve">for promoting </w:t>
      </w:r>
      <w:r>
        <w:t xml:space="preserve">your </w:t>
      </w:r>
      <w:r w:rsidR="00C41A10">
        <w:t xml:space="preserve">Card to Culture </w:t>
      </w:r>
      <w:r>
        <w:t>participation</w:t>
      </w:r>
    </w:p>
    <w:p w14:paraId="2962555A" w14:textId="77777777" w:rsidR="0058472F" w:rsidRDefault="0058472F" w:rsidP="0058472F">
      <w:pPr>
        <w:spacing w:after="160"/>
        <w:rPr>
          <w:b/>
          <w:bCs/>
        </w:rPr>
      </w:pPr>
      <w:r>
        <w:rPr>
          <w:b/>
          <w:bCs/>
        </w:rPr>
        <w:t>E-Newsletter</w:t>
      </w:r>
    </w:p>
    <w:p w14:paraId="1A50282E" w14:textId="72D3AF31" w:rsidR="00706055" w:rsidRDefault="0058472F" w:rsidP="0058472F">
      <w:pPr>
        <w:spacing w:after="160"/>
        <w:rPr>
          <w:b/>
          <w:bCs/>
        </w:rPr>
      </w:pPr>
      <w:r>
        <w:t xml:space="preserve">Include your </w:t>
      </w:r>
      <w:r w:rsidR="00C41A10">
        <w:t xml:space="preserve">Card to Culture </w:t>
      </w:r>
      <w:r>
        <w:t>participation within your e</w:t>
      </w:r>
      <w:r w:rsidR="00C41A10">
        <w:t>-newsletters</w:t>
      </w:r>
      <w:r>
        <w:t xml:space="preserve">. You can include it alongside any preexisting accessibility messaging, fundraising campaigns (see below), or your ticketing information. </w:t>
      </w:r>
    </w:p>
    <w:p w14:paraId="5D0224BC" w14:textId="03F99EDD" w:rsidR="0058472F" w:rsidRDefault="0058472F" w:rsidP="0058472F">
      <w:pPr>
        <w:spacing w:after="160"/>
        <w:rPr>
          <w:b/>
          <w:bCs/>
        </w:rPr>
      </w:pPr>
      <w:r>
        <w:rPr>
          <w:b/>
          <w:bCs/>
        </w:rPr>
        <w:t xml:space="preserve">Existing Marketing Collateral &amp; </w:t>
      </w:r>
      <w:r w:rsidR="00C41A10">
        <w:rPr>
          <w:b/>
          <w:bCs/>
        </w:rPr>
        <w:t xml:space="preserve">Communication </w:t>
      </w:r>
      <w:r>
        <w:rPr>
          <w:b/>
          <w:bCs/>
        </w:rPr>
        <w:t>Channels</w:t>
      </w:r>
    </w:p>
    <w:p w14:paraId="36482E38" w14:textId="451D55C7" w:rsidR="0058472F" w:rsidRDefault="0058472F" w:rsidP="0058472F">
      <w:pPr>
        <w:spacing w:after="160"/>
      </w:pPr>
      <w:r>
        <w:t xml:space="preserve">While there are </w:t>
      </w:r>
      <w:hyperlink r:id="rId39" w:history="1">
        <w:r>
          <w:rPr>
            <w:rStyle w:val="Hyperlink"/>
          </w:rPr>
          <w:t>Card to Culture fliers</w:t>
        </w:r>
      </w:hyperlink>
      <w:r>
        <w:t xml:space="preserve"> you can print</w:t>
      </w:r>
      <w:r w:rsidRPr="00F508D8">
        <w:t xml:space="preserve"> and give </w:t>
      </w:r>
      <w:r>
        <w:t xml:space="preserve">to </w:t>
      </w:r>
      <w:r w:rsidRPr="00F508D8">
        <w:t xml:space="preserve">visitors who use this discount, </w:t>
      </w:r>
      <w:r>
        <w:t xml:space="preserve">we recommend adding 1-2 sentences to the existing marketing </w:t>
      </w:r>
      <w:r w:rsidRPr="00F508D8">
        <w:t xml:space="preserve">collateral you regularly </w:t>
      </w:r>
      <w:r>
        <w:t xml:space="preserve">distribute or </w:t>
      </w:r>
      <w:r w:rsidRPr="00F508D8">
        <w:t>give to visitors</w:t>
      </w:r>
      <w:r>
        <w:t xml:space="preserve"> (e.g., flyers, posters, direct mailers, brochures, playbills, etc.) You can also include this in your e-newsletters (see above), social media campaigns (see below), and print and radio advertisements.</w:t>
      </w:r>
    </w:p>
    <w:p w14:paraId="0A21DFBB" w14:textId="77777777" w:rsidR="0058472F" w:rsidRDefault="0058472F" w:rsidP="0058472F">
      <w:pPr>
        <w:spacing w:after="160"/>
        <w:rPr>
          <w:b/>
          <w:bCs/>
        </w:rPr>
      </w:pPr>
      <w:r>
        <w:rPr>
          <w:b/>
          <w:bCs/>
        </w:rPr>
        <w:t>Fundraising</w:t>
      </w:r>
    </w:p>
    <w:p w14:paraId="5090C40D" w14:textId="3D35E022" w:rsidR="0058472F" w:rsidRDefault="0058472F" w:rsidP="0058472F">
      <w:pPr>
        <w:spacing w:after="160"/>
      </w:pPr>
      <w:r>
        <w:t>Allow your supporters to make donations on behalf of your</w:t>
      </w:r>
      <w:r w:rsidR="00E67FAC">
        <w:t xml:space="preserve"> Card to Culture</w:t>
      </w:r>
      <w:r>
        <w:t xml:space="preserve"> participation to help offset participatory costs (e.g., </w:t>
      </w:r>
      <w:hyperlink r:id="rId40" w:history="1">
        <w:r w:rsidRPr="00E67FAC">
          <w:rPr>
            <w:rStyle w:val="Hyperlink"/>
          </w:rPr>
          <w:t>Zeiterion</w:t>
        </w:r>
      </w:hyperlink>
      <w:r>
        <w:t>). Your development teams can also leverage Card to Culture when applying to grant programs (e.g., Local Cultural Councils, Festivals &amp; Projects, etc.). You can also include it within your annual donor letter.</w:t>
      </w:r>
    </w:p>
    <w:p w14:paraId="5CBE0CA0" w14:textId="77777777" w:rsidR="0058472F" w:rsidRPr="00662409" w:rsidRDefault="0058472F" w:rsidP="0058472F">
      <w:pPr>
        <w:spacing w:after="160"/>
        <w:rPr>
          <w:b/>
          <w:bCs/>
        </w:rPr>
      </w:pPr>
      <w:r w:rsidRPr="00662409">
        <w:rPr>
          <w:b/>
          <w:bCs/>
        </w:rPr>
        <w:t>Organization</w:t>
      </w:r>
      <w:r>
        <w:rPr>
          <w:b/>
          <w:bCs/>
        </w:rPr>
        <w:t>al Networks</w:t>
      </w:r>
    </w:p>
    <w:p w14:paraId="01F7312B" w14:textId="353318A4" w:rsidR="0058472F" w:rsidRDefault="0058472F" w:rsidP="0058472F">
      <w:pPr>
        <w:spacing w:after="160"/>
      </w:pPr>
      <w:r>
        <w:t xml:space="preserve">Connect with Health &amp; Human Service </w:t>
      </w:r>
      <w:r w:rsidRPr="00F508D8">
        <w:t>organizations to</w:t>
      </w:r>
      <w:r>
        <w:t xml:space="preserve"> have them</w:t>
      </w:r>
      <w:r w:rsidRPr="00F508D8">
        <w:t xml:space="preserve"> help get the word out about this program</w:t>
      </w:r>
      <w:r>
        <w:t xml:space="preserve"> locally. By extension, these can also include local Public Schools</w:t>
      </w:r>
      <w:r w:rsidR="00AF3F90">
        <w:t xml:space="preserve"> </w:t>
      </w:r>
      <w:r>
        <w:t>and Libraries, Neighborhood Associations, Food Pantries, Public Housing Authorities</w:t>
      </w:r>
      <w:r w:rsidR="00AF3F90">
        <w:t xml:space="preserve"> and </w:t>
      </w:r>
      <w:hyperlink r:id="rId41" w:history="1">
        <w:r w:rsidR="00AF3F90" w:rsidRPr="00AF3F90">
          <w:rPr>
            <w:rStyle w:val="Hyperlink"/>
          </w:rPr>
          <w:t>Independent Living Centers</w:t>
        </w:r>
      </w:hyperlink>
      <w:r>
        <w:t xml:space="preserve">, </w:t>
      </w:r>
      <w:r w:rsidR="00AF3F90">
        <w:t>F</w:t>
      </w:r>
      <w:r>
        <w:t xml:space="preserve">armers' </w:t>
      </w:r>
      <w:r w:rsidR="00AF3F90">
        <w:t>M</w:t>
      </w:r>
      <w:r>
        <w:t xml:space="preserve">arkets, organizations that support immigrant families, individuals with disabilities, and senior citizens, and regional </w:t>
      </w:r>
      <w:hyperlink r:id="rId42" w:history="1">
        <w:r w:rsidR="002D5E84">
          <w:rPr>
            <w:rStyle w:val="Hyperlink"/>
          </w:rPr>
          <w:t>DTA Offices</w:t>
        </w:r>
      </w:hyperlink>
      <w:r>
        <w:t xml:space="preserve">, </w:t>
      </w:r>
      <w:hyperlink r:id="rId43" w:anchor="snap-outreach-partners-" w:history="1">
        <w:r w:rsidRPr="00A90653">
          <w:rPr>
            <w:rStyle w:val="Hyperlink"/>
          </w:rPr>
          <w:t>SNAP Outreach Partners</w:t>
        </w:r>
      </w:hyperlink>
      <w:r>
        <w:t xml:space="preserve">, </w:t>
      </w:r>
      <w:hyperlink r:id="rId44" w:history="1">
        <w:r>
          <w:rPr>
            <w:rStyle w:val="Hyperlink"/>
          </w:rPr>
          <w:t>WIC Offices</w:t>
        </w:r>
      </w:hyperlink>
      <w:r>
        <w:t xml:space="preserve">, </w:t>
      </w:r>
      <w:hyperlink r:id="rId45" w:history="1">
        <w:r>
          <w:rPr>
            <w:rStyle w:val="Hyperlink"/>
          </w:rPr>
          <w:t>ConnectorCare Navigators</w:t>
        </w:r>
      </w:hyperlink>
      <w:r w:rsidR="00A12393">
        <w:t xml:space="preserve">, </w:t>
      </w:r>
      <w:hyperlink r:id="rId46" w:history="1">
        <w:r w:rsidR="00982AB8" w:rsidRPr="00982AB8">
          <w:rPr>
            <w:rStyle w:val="Hyperlink"/>
          </w:rPr>
          <w:t xml:space="preserve">MassHealth </w:t>
        </w:r>
        <w:r w:rsidR="00982AB8">
          <w:rPr>
            <w:rStyle w:val="Hyperlink"/>
          </w:rPr>
          <w:t>S</w:t>
        </w:r>
        <w:r w:rsidR="00982AB8" w:rsidRPr="00982AB8">
          <w:rPr>
            <w:rStyle w:val="Hyperlink"/>
          </w:rPr>
          <w:t xml:space="preserve">ervice </w:t>
        </w:r>
        <w:r w:rsidR="00982AB8">
          <w:rPr>
            <w:rStyle w:val="Hyperlink"/>
          </w:rPr>
          <w:t>P</w:t>
        </w:r>
        <w:r w:rsidR="00982AB8" w:rsidRPr="00982AB8">
          <w:rPr>
            <w:rStyle w:val="Hyperlink"/>
          </w:rPr>
          <w:t>roviders</w:t>
        </w:r>
      </w:hyperlink>
      <w:r w:rsidR="00982AB8">
        <w:t xml:space="preserve">, </w:t>
      </w:r>
      <w:r w:rsidR="00956043">
        <w:t xml:space="preserve">and </w:t>
      </w:r>
      <w:r w:rsidR="00982AB8">
        <w:t>housing-related</w:t>
      </w:r>
      <w:r w:rsidR="00956043">
        <w:t xml:space="preserve"> </w:t>
      </w:r>
      <w:hyperlink r:id="rId47" w:history="1">
        <w:r w:rsidR="00A12393" w:rsidRPr="00A12393">
          <w:rPr>
            <w:rStyle w:val="Hyperlink"/>
          </w:rPr>
          <w:t>Service Providers</w:t>
        </w:r>
      </w:hyperlink>
      <w:r w:rsidR="00A12393">
        <w:t>.</w:t>
      </w:r>
    </w:p>
    <w:p w14:paraId="5D5CBAD7" w14:textId="53B4C68C" w:rsidR="00403465" w:rsidRDefault="00000000" w:rsidP="0058472F">
      <w:pPr>
        <w:spacing w:after="160"/>
      </w:pPr>
      <w:hyperlink r:id="rId48" w:history="1">
        <w:r w:rsidR="00403465" w:rsidRPr="00403465">
          <w:rPr>
            <w:rStyle w:val="Hyperlink"/>
          </w:rPr>
          <w:t>Community Resources for Families</w:t>
        </w:r>
      </w:hyperlink>
      <w:r w:rsidR="00403465">
        <w:t xml:space="preserve">: </w:t>
      </w:r>
      <w:r w:rsidR="000B4380">
        <w:t xml:space="preserve">The Department of </w:t>
      </w:r>
      <w:r w:rsidR="00403465" w:rsidRPr="00403465">
        <w:t>E</w:t>
      </w:r>
      <w:r w:rsidR="000B4380">
        <w:t xml:space="preserve">arly </w:t>
      </w:r>
      <w:r w:rsidR="00403465" w:rsidRPr="00403465">
        <w:t>E</w:t>
      </w:r>
      <w:r w:rsidR="000B4380">
        <w:t xml:space="preserve">ducation &amp; </w:t>
      </w:r>
      <w:r w:rsidR="00403465" w:rsidRPr="00403465">
        <w:t>C</w:t>
      </w:r>
      <w:r w:rsidR="000B4380">
        <w:t>are</w:t>
      </w:r>
      <w:r w:rsidR="00403465" w:rsidRPr="00403465">
        <w:t xml:space="preserve"> has gathered resources from public schools, early intervention programs, Family Resource Centers, Coordinated Family and Community Engagement grantees, public libraries, community action agencies, and local boards of health</w:t>
      </w:r>
      <w:r w:rsidR="000B4380">
        <w:t xml:space="preserve"> into this interactive online tool.</w:t>
      </w:r>
    </w:p>
    <w:p w14:paraId="4ED43DAB" w14:textId="2155CF1C" w:rsidR="0058472F" w:rsidRDefault="0058472F" w:rsidP="0058472F">
      <w:pPr>
        <w:spacing w:after="160"/>
        <w:rPr>
          <w:b/>
          <w:bCs/>
        </w:rPr>
      </w:pPr>
      <w:r w:rsidRPr="000D0A4C">
        <w:rPr>
          <w:b/>
          <w:bCs/>
        </w:rPr>
        <w:t>Point-of-Sale</w:t>
      </w:r>
      <w:r w:rsidR="00E67FAC">
        <w:rPr>
          <w:b/>
          <w:bCs/>
        </w:rPr>
        <w:t xml:space="preserve"> Signage</w:t>
      </w:r>
    </w:p>
    <w:p w14:paraId="3F4E988C" w14:textId="5F906DE5" w:rsidR="0058472F" w:rsidRDefault="0058745D" w:rsidP="0058472F">
      <w:pPr>
        <w:spacing w:after="160"/>
      </w:pPr>
      <w:r>
        <w:t>H</w:t>
      </w:r>
      <w:r w:rsidR="0058472F" w:rsidRPr="00F508D8">
        <w:t>av</w:t>
      </w:r>
      <w:r>
        <w:t>e</w:t>
      </w:r>
      <w:r w:rsidR="0058472F" w:rsidRPr="00F508D8">
        <w:t xml:space="preserve"> </w:t>
      </w:r>
      <w:r>
        <w:t>signage</w:t>
      </w:r>
      <w:r w:rsidR="0058472F" w:rsidRPr="00F508D8">
        <w:t xml:space="preserve"> of </w:t>
      </w:r>
      <w:r>
        <w:t>your</w:t>
      </w:r>
      <w:r w:rsidR="0058472F" w:rsidRPr="00F508D8">
        <w:t xml:space="preserve"> Card to Culture discount(s) at </w:t>
      </w:r>
      <w:r>
        <w:t>your</w:t>
      </w:r>
      <w:r w:rsidR="0058472F" w:rsidRPr="00F508D8">
        <w:t xml:space="preserve"> point</w:t>
      </w:r>
      <w:r>
        <w:t>-</w:t>
      </w:r>
      <w:r w:rsidR="0058472F" w:rsidRPr="00F508D8">
        <w:t>of</w:t>
      </w:r>
      <w:r>
        <w:t>-</w:t>
      </w:r>
      <w:r w:rsidR="0058472F" w:rsidRPr="00F508D8">
        <w:t>sale</w:t>
      </w:r>
      <w:r>
        <w:t xml:space="preserve">, </w:t>
      </w:r>
      <w:r w:rsidR="0058472F" w:rsidRPr="00F508D8">
        <w:t>admissions</w:t>
      </w:r>
      <w:r w:rsidR="0058472F">
        <w:t>, registration</w:t>
      </w:r>
      <w:r>
        <w:t xml:space="preserve"> areas,</w:t>
      </w:r>
      <w:r w:rsidR="0058472F">
        <w:t xml:space="preserve"> etc. </w:t>
      </w:r>
      <w:r>
        <w:t>Signage</w:t>
      </w:r>
      <w:r w:rsidR="0058472F">
        <w:t xml:space="preserve"> can include </w:t>
      </w:r>
      <w:hyperlink r:id="rId49" w:history="1">
        <w:r w:rsidR="0058472F" w:rsidRPr="0058745D">
          <w:rPr>
            <w:rStyle w:val="Hyperlink"/>
          </w:rPr>
          <w:t>card images</w:t>
        </w:r>
      </w:hyperlink>
      <w:r>
        <w:t>.</w:t>
      </w:r>
    </w:p>
    <w:p w14:paraId="453EFB04" w14:textId="6504CBDC" w:rsidR="0058472F" w:rsidRDefault="0058745D" w:rsidP="0058472F">
      <w:pPr>
        <w:spacing w:after="160"/>
        <w:rPr>
          <w:b/>
          <w:bCs/>
        </w:rPr>
      </w:pPr>
      <w:r>
        <w:rPr>
          <w:b/>
          <w:bCs/>
        </w:rPr>
        <w:lastRenderedPageBreak/>
        <w:t>Press Releases</w:t>
      </w:r>
    </w:p>
    <w:p w14:paraId="1C309F39" w14:textId="4C7D84BC" w:rsidR="0058472F" w:rsidRDefault="0058745D" w:rsidP="0058472F">
      <w:pPr>
        <w:spacing w:after="160"/>
      </w:pPr>
      <w:r>
        <w:t>A</w:t>
      </w:r>
      <w:r w:rsidR="0058472F">
        <w:t xml:space="preserve">nnounce your </w:t>
      </w:r>
      <w:r>
        <w:t xml:space="preserve">Card to Culture </w:t>
      </w:r>
      <w:r w:rsidR="0058472F">
        <w:t xml:space="preserve">participation </w:t>
      </w:r>
      <w:r>
        <w:t>in a</w:t>
      </w:r>
      <w:r w:rsidR="0058472F">
        <w:t xml:space="preserve"> press release </w:t>
      </w:r>
      <w:r>
        <w:t>to</w:t>
      </w:r>
      <w:r w:rsidR="0058472F">
        <w:t xml:space="preserve"> send to your local community newspaper (and other media outlets) to amplify the message.</w:t>
      </w:r>
    </w:p>
    <w:p w14:paraId="10590E39" w14:textId="77777777" w:rsidR="0058472F" w:rsidRDefault="0058472F" w:rsidP="0058472F">
      <w:pPr>
        <w:spacing w:after="160"/>
        <w:rPr>
          <w:b/>
          <w:bCs/>
        </w:rPr>
      </w:pPr>
      <w:r w:rsidRPr="004034E3">
        <w:rPr>
          <w:b/>
          <w:bCs/>
        </w:rPr>
        <w:t>Social Media</w:t>
      </w:r>
    </w:p>
    <w:p w14:paraId="2F8B687A" w14:textId="77777777" w:rsidR="0058745D" w:rsidRDefault="0058472F" w:rsidP="0058472F">
      <w:pPr>
        <w:spacing w:after="160"/>
      </w:pPr>
      <w:r w:rsidRPr="00F508D8">
        <w:t xml:space="preserve">When mentioning the program on social media, use the hashtags </w:t>
      </w:r>
      <w:r w:rsidRPr="0058745D">
        <w:rPr>
          <w:rFonts w:eastAsia="Century Gothic" w:cs="Century Gothic"/>
          <w:i/>
          <w:iCs/>
          <w:color w:val="000000" w:themeColor="text1"/>
        </w:rPr>
        <w:t>#PowerOfCulture</w:t>
      </w:r>
      <w:r w:rsidRPr="00F508D8">
        <w:t xml:space="preserve"> and </w:t>
      </w:r>
      <w:r w:rsidRPr="0058745D">
        <w:rPr>
          <w:i/>
          <w:iCs/>
        </w:rPr>
        <w:t>#CardToCulture</w:t>
      </w:r>
      <w:r w:rsidR="0058745D" w:rsidRPr="0058745D">
        <w:t xml:space="preserve">. </w:t>
      </w:r>
      <w:r w:rsidRPr="00F508D8">
        <w:rPr>
          <w:rFonts w:eastAsia="Century Gothic" w:cs="Century Gothic"/>
          <w:color w:val="000000" w:themeColor="text1"/>
        </w:rPr>
        <w:t xml:space="preserve">If you only have space for one hashtag, please use </w:t>
      </w:r>
      <w:r w:rsidRPr="0058745D">
        <w:rPr>
          <w:rFonts w:eastAsia="Century Gothic" w:cs="Century Gothic"/>
          <w:i/>
          <w:iCs/>
          <w:color w:val="000000" w:themeColor="text1"/>
        </w:rPr>
        <w:t>#PowerOfCulture</w:t>
      </w:r>
      <w:r w:rsidRPr="00F508D8">
        <w:rPr>
          <w:rFonts w:eastAsia="Century Gothic" w:cs="Century Gothic"/>
          <w:color w:val="000000" w:themeColor="text1"/>
        </w:rPr>
        <w:t>.</w:t>
      </w:r>
      <w:r>
        <w:rPr>
          <w:rFonts w:eastAsia="Century Gothic" w:cs="Century Gothic"/>
          <w:color w:val="000000" w:themeColor="text1"/>
        </w:rPr>
        <w:t xml:space="preserve"> You can also tag the </w:t>
      </w:r>
      <w:r w:rsidR="0058745D">
        <w:rPr>
          <w:rFonts w:eastAsia="Century Gothic" w:cs="Century Gothic"/>
          <w:color w:val="000000" w:themeColor="text1"/>
        </w:rPr>
        <w:t>agency partners</w:t>
      </w:r>
      <w:r>
        <w:rPr>
          <w:rFonts w:eastAsia="Century Gothic" w:cs="Century Gothic"/>
          <w:color w:val="000000" w:themeColor="text1"/>
        </w:rPr>
        <w:t xml:space="preserve"> administering the program:</w:t>
      </w:r>
    </w:p>
    <w:p w14:paraId="1214FCB7" w14:textId="11DA998E" w:rsidR="0058745D" w:rsidRPr="0058745D" w:rsidRDefault="0058472F" w:rsidP="00B9676A">
      <w:pPr>
        <w:pStyle w:val="ListParagraph"/>
        <w:numPr>
          <w:ilvl w:val="0"/>
          <w:numId w:val="8"/>
        </w:numPr>
        <w:spacing w:after="160"/>
      </w:pPr>
      <w:r w:rsidRPr="00F508D8">
        <w:t xml:space="preserve">Mass Cultural Council is </w:t>
      </w:r>
      <w:r w:rsidRPr="0058745D">
        <w:rPr>
          <w:b/>
          <w:bCs/>
        </w:rPr>
        <w:t>@masscultural</w:t>
      </w:r>
      <w:r w:rsidRPr="00FE39C6">
        <w:t xml:space="preserve"> </w:t>
      </w:r>
      <w:r w:rsidR="00FE39C6" w:rsidRPr="00FE39C6">
        <w:t xml:space="preserve">on </w:t>
      </w:r>
      <w:hyperlink r:id="rId50" w:history="1">
        <w:r w:rsidRPr="0058745D">
          <w:rPr>
            <w:rStyle w:val="Hyperlink"/>
            <w:bCs/>
          </w:rPr>
          <w:t>Facebook</w:t>
        </w:r>
      </w:hyperlink>
      <w:r w:rsidRPr="0058745D">
        <w:rPr>
          <w:b/>
          <w:bCs/>
        </w:rPr>
        <w:t xml:space="preserve">, </w:t>
      </w:r>
      <w:hyperlink r:id="rId51" w:history="1">
        <w:r w:rsidRPr="0058745D">
          <w:rPr>
            <w:rStyle w:val="Hyperlink"/>
            <w:bCs/>
          </w:rPr>
          <w:t>Twitter</w:t>
        </w:r>
      </w:hyperlink>
      <w:r w:rsidRPr="00FE39C6">
        <w:t xml:space="preserve">, </w:t>
      </w:r>
      <w:r w:rsidR="00FE39C6" w:rsidRPr="00FE39C6">
        <w:t xml:space="preserve">and </w:t>
      </w:r>
      <w:hyperlink r:id="rId52" w:history="1">
        <w:r w:rsidRPr="0058745D">
          <w:rPr>
            <w:rStyle w:val="Hyperlink"/>
            <w:bCs/>
          </w:rPr>
          <w:t>Instagram</w:t>
        </w:r>
      </w:hyperlink>
    </w:p>
    <w:p w14:paraId="63C0BAC7" w14:textId="1FD816B7" w:rsidR="0058745D" w:rsidRPr="0058745D" w:rsidRDefault="0058472F" w:rsidP="00B9676A">
      <w:pPr>
        <w:pStyle w:val="ListParagraph"/>
        <w:numPr>
          <w:ilvl w:val="0"/>
          <w:numId w:val="8"/>
        </w:numPr>
        <w:spacing w:after="160"/>
      </w:pPr>
      <w:r w:rsidRPr="00F508D8">
        <w:t xml:space="preserve">The Department of Transitional Assistance is </w:t>
      </w:r>
      <w:r w:rsidRPr="0058745D">
        <w:rPr>
          <w:b/>
          <w:bCs/>
        </w:rPr>
        <w:t>@DTA_Listens</w:t>
      </w:r>
      <w:r w:rsidRPr="00FE39C6">
        <w:t xml:space="preserve"> </w:t>
      </w:r>
      <w:r w:rsidR="00FE39C6" w:rsidRPr="00FE39C6">
        <w:t xml:space="preserve">on </w:t>
      </w:r>
      <w:hyperlink r:id="rId53" w:history="1">
        <w:r w:rsidRPr="0058745D">
          <w:rPr>
            <w:rStyle w:val="Hyperlink"/>
            <w:bCs/>
          </w:rPr>
          <w:t>Twitter</w:t>
        </w:r>
      </w:hyperlink>
    </w:p>
    <w:p w14:paraId="1644C6FC" w14:textId="1D3A030E" w:rsidR="0058745D" w:rsidRPr="0058745D" w:rsidRDefault="0058472F" w:rsidP="00B9676A">
      <w:pPr>
        <w:pStyle w:val="ListParagraph"/>
        <w:numPr>
          <w:ilvl w:val="0"/>
          <w:numId w:val="8"/>
        </w:numPr>
        <w:spacing w:after="160"/>
      </w:pPr>
      <w:r>
        <w:t>The WIC Nutrition Program</w:t>
      </w:r>
      <w:r w:rsidRPr="00F508D8">
        <w:t xml:space="preserve"> is </w:t>
      </w:r>
      <w:r w:rsidRPr="0058745D">
        <w:rPr>
          <w:b/>
          <w:bCs/>
        </w:rPr>
        <w:t>@MassWIC</w:t>
      </w:r>
      <w:r w:rsidR="00FE39C6" w:rsidRPr="00FE39C6">
        <w:t xml:space="preserve"> on </w:t>
      </w:r>
      <w:hyperlink r:id="rId54" w:history="1">
        <w:r w:rsidRPr="0058745D">
          <w:rPr>
            <w:rStyle w:val="Hyperlink"/>
            <w:bCs/>
          </w:rPr>
          <w:t>Facebook</w:t>
        </w:r>
      </w:hyperlink>
      <w:r w:rsidRPr="00FE39C6">
        <w:t xml:space="preserve">, </w:t>
      </w:r>
      <w:hyperlink r:id="rId55" w:history="1">
        <w:r w:rsidRPr="0058745D">
          <w:rPr>
            <w:rStyle w:val="Hyperlink"/>
            <w:bCs/>
          </w:rPr>
          <w:t>Twitter</w:t>
        </w:r>
      </w:hyperlink>
      <w:r w:rsidRPr="00FE39C6">
        <w:t xml:space="preserve">, </w:t>
      </w:r>
      <w:r w:rsidR="00FE39C6" w:rsidRPr="00FE39C6">
        <w:t xml:space="preserve">and </w:t>
      </w:r>
      <w:hyperlink r:id="rId56" w:history="1">
        <w:r w:rsidRPr="0058745D">
          <w:rPr>
            <w:rStyle w:val="Hyperlink"/>
            <w:bCs/>
          </w:rPr>
          <w:t>Instagram</w:t>
        </w:r>
      </w:hyperlink>
    </w:p>
    <w:p w14:paraId="13D7418F" w14:textId="4443C247" w:rsidR="0013170E" w:rsidRPr="0013170E" w:rsidRDefault="0058472F" w:rsidP="00B9676A">
      <w:pPr>
        <w:pStyle w:val="ListParagraph"/>
        <w:numPr>
          <w:ilvl w:val="0"/>
          <w:numId w:val="8"/>
        </w:numPr>
        <w:spacing w:after="160"/>
      </w:pPr>
      <w:r w:rsidRPr="00F508D8">
        <w:t xml:space="preserve">Massachusetts Health Connector is </w:t>
      </w:r>
      <w:r w:rsidRPr="0058745D">
        <w:rPr>
          <w:b/>
          <w:bCs/>
        </w:rPr>
        <w:t>@HealthConnector</w:t>
      </w:r>
      <w:r w:rsidR="00FE39C6" w:rsidRPr="00FE39C6">
        <w:t xml:space="preserve"> on </w:t>
      </w:r>
      <w:hyperlink r:id="rId57" w:history="1">
        <w:r w:rsidRPr="0058745D">
          <w:rPr>
            <w:rStyle w:val="Hyperlink"/>
            <w:bCs/>
          </w:rPr>
          <w:t>Facebook</w:t>
        </w:r>
      </w:hyperlink>
      <w:r w:rsidRPr="00FE39C6">
        <w:t xml:space="preserve">, </w:t>
      </w:r>
      <w:hyperlink r:id="rId58" w:history="1">
        <w:r w:rsidRPr="0058745D">
          <w:rPr>
            <w:rStyle w:val="Hyperlink"/>
            <w:bCs/>
          </w:rPr>
          <w:t>Twitter</w:t>
        </w:r>
      </w:hyperlink>
      <w:r w:rsidRPr="00FE39C6">
        <w:t xml:space="preserve">, </w:t>
      </w:r>
      <w:hyperlink r:id="rId59" w:history="1">
        <w:r w:rsidRPr="0058745D">
          <w:rPr>
            <w:rStyle w:val="Hyperlink"/>
            <w:bCs/>
          </w:rPr>
          <w:t>Instagram</w:t>
        </w:r>
      </w:hyperlink>
      <w:r w:rsidR="00FE39C6" w:rsidRPr="00FE39C6">
        <w:t xml:space="preserve">, and </w:t>
      </w:r>
      <w:hyperlink r:id="rId60" w:history="1">
        <w:r w:rsidR="00FE39C6" w:rsidRPr="00FE39C6">
          <w:rPr>
            <w:rStyle w:val="Hyperlink"/>
            <w:bCs/>
          </w:rPr>
          <w:t>Threads</w:t>
        </w:r>
      </w:hyperlink>
    </w:p>
    <w:p w14:paraId="1C727CCD" w14:textId="3CD6B47F" w:rsidR="0058472F" w:rsidRDefault="0058472F" w:rsidP="0058472F">
      <w:pPr>
        <w:spacing w:after="160"/>
        <w:rPr>
          <w:b/>
          <w:bCs/>
        </w:rPr>
      </w:pPr>
      <w:r>
        <w:rPr>
          <w:b/>
          <w:bCs/>
        </w:rPr>
        <w:t>Website</w:t>
      </w:r>
    </w:p>
    <w:p w14:paraId="6F2A9146" w14:textId="6792791A" w:rsidR="0058472F" w:rsidRPr="00F508D8" w:rsidRDefault="0058472F" w:rsidP="0058472F">
      <w:pPr>
        <w:spacing w:after="160"/>
      </w:pPr>
      <w:r>
        <w:t>In addition to where your main Card to Culture text resides on your website, add a few sentences on your other relevant web pages (e.g., on each event page)</w:t>
      </w:r>
      <w:r w:rsidR="0058745D">
        <w:t>.</w:t>
      </w:r>
    </w:p>
    <w:p w14:paraId="4F140B3D" w14:textId="77777777" w:rsidR="0058472F" w:rsidRDefault="00000000" w:rsidP="0058472F">
      <w:pPr>
        <w:pStyle w:val="MCCSubheadline"/>
      </w:pPr>
      <w:r>
        <w:rPr>
          <w:noProof/>
        </w:rPr>
        <w:pict w14:anchorId="56804C51">
          <v:rect id="_x0000_i1032" alt="" style="width:468pt;height:.05pt;mso-width-percent:0;mso-height-percent:0;mso-width-percent:0;mso-height-percent:0" o:hralign="center" o:hrstd="t" o:hr="t" fillcolor="#a0a0a0" stroked="f"/>
        </w:pict>
      </w:r>
    </w:p>
    <w:p w14:paraId="4EFFF0B6" w14:textId="5C573F6D" w:rsidR="0058472F" w:rsidRPr="005E242F" w:rsidRDefault="0058745D" w:rsidP="0058472F">
      <w:pPr>
        <w:pStyle w:val="MCCSubheadline"/>
      </w:pPr>
      <w:r>
        <w:t>General best practices</w:t>
      </w:r>
      <w:r w:rsidR="0058472F">
        <w:t xml:space="preserve"> for engaging new patrons</w:t>
      </w:r>
    </w:p>
    <w:p w14:paraId="4BC24FE2" w14:textId="77777777" w:rsidR="0058472F" w:rsidRPr="00BD0FC3" w:rsidRDefault="0058472F" w:rsidP="0058472F">
      <w:pPr>
        <w:spacing w:after="160"/>
        <w:rPr>
          <w:b/>
          <w:bCs/>
        </w:rPr>
      </w:pPr>
      <w:r>
        <w:rPr>
          <w:b/>
          <w:bCs/>
        </w:rPr>
        <w:t>Bring A Friend</w:t>
      </w:r>
    </w:p>
    <w:p w14:paraId="787F5BCD" w14:textId="77777777" w:rsidR="0058472F" w:rsidRDefault="0058472F" w:rsidP="0058472F">
      <w:pPr>
        <w:spacing w:after="160"/>
      </w:pPr>
      <w:r>
        <w:t>Offer new patrons comp tickets/guest passes to bring a friend. An adjacent strategy is facilitating ways to connect existing patrons with new visitors.</w:t>
      </w:r>
    </w:p>
    <w:p w14:paraId="48F1CB59" w14:textId="77777777" w:rsidR="0058472F" w:rsidRPr="00BD0FC3" w:rsidRDefault="0058472F" w:rsidP="0058472F">
      <w:pPr>
        <w:spacing w:after="160"/>
        <w:rPr>
          <w:b/>
          <w:bCs/>
        </w:rPr>
      </w:pPr>
      <w:r>
        <w:rPr>
          <w:b/>
          <w:bCs/>
        </w:rPr>
        <w:t>Pre-Show (Know Before You Go) &amp; Post-Show (Thank You) Emails</w:t>
      </w:r>
    </w:p>
    <w:p w14:paraId="7F12E32E" w14:textId="3959A6C9" w:rsidR="0058472F" w:rsidRDefault="0058472F" w:rsidP="0058472F">
      <w:pPr>
        <w:spacing w:after="160"/>
      </w:pPr>
      <w:r>
        <w:t>Send new patrons a “Welcome” or “Know Before You Go” email. These can include links to subscribe</w:t>
      </w:r>
      <w:r w:rsidR="004277FB">
        <w:t xml:space="preserve"> to your e-newsletters and social media channels, </w:t>
      </w:r>
      <w:r>
        <w:t xml:space="preserve">requests for feedback, and FAQs for patrons visiting for the first time. Some organizations have ways of identifying new patrons to send them physical </w:t>
      </w:r>
      <w:r w:rsidR="004277FB">
        <w:t xml:space="preserve">“thank you” </w:t>
      </w:r>
      <w:r>
        <w:t>cards afterward.</w:t>
      </w:r>
    </w:p>
    <w:p w14:paraId="12A2515A" w14:textId="77777777" w:rsidR="0058472F" w:rsidRPr="00722576" w:rsidRDefault="0058472F" w:rsidP="0058472F">
      <w:pPr>
        <w:spacing w:after="160"/>
        <w:rPr>
          <w:b/>
          <w:bCs/>
        </w:rPr>
      </w:pPr>
      <w:r w:rsidRPr="00722576">
        <w:rPr>
          <w:b/>
          <w:bCs/>
        </w:rPr>
        <w:t>Provid</w:t>
      </w:r>
      <w:r>
        <w:rPr>
          <w:b/>
          <w:bCs/>
        </w:rPr>
        <w:t>e</w:t>
      </w:r>
      <w:r w:rsidRPr="00722576">
        <w:rPr>
          <w:b/>
          <w:bCs/>
        </w:rPr>
        <w:t xml:space="preserve"> a Personal Touch</w:t>
      </w:r>
    </w:p>
    <w:p w14:paraId="7817A3E9" w14:textId="250EAD82" w:rsidR="0058472F" w:rsidRDefault="0058472F" w:rsidP="0058472F">
      <w:pPr>
        <w:spacing w:after="160"/>
      </w:pPr>
      <w:r>
        <w:t xml:space="preserve">Based on an organization’s discount protocols, </w:t>
      </w:r>
      <w:r w:rsidR="004277FB">
        <w:t xml:space="preserve">some begin engaging new </w:t>
      </w:r>
      <w:r>
        <w:t>patron</w:t>
      </w:r>
      <w:r w:rsidR="004277FB">
        <w:t>s</w:t>
      </w:r>
      <w:r>
        <w:t xml:space="preserve"> when they call to reserve their tickets. The</w:t>
      </w:r>
      <w:r w:rsidR="004277FB">
        <w:t xml:space="preserve">se small yet impactful moments can help new patrons </w:t>
      </w:r>
      <w:r>
        <w:t xml:space="preserve">feel comfortable </w:t>
      </w:r>
      <w:r w:rsidR="004277FB">
        <w:t xml:space="preserve">when attending your </w:t>
      </w:r>
      <w:r>
        <w:t>programs</w:t>
      </w:r>
      <w:r w:rsidR="004277FB">
        <w:t xml:space="preserve"> for the first time</w:t>
      </w:r>
      <w:r>
        <w:t>. After building rapport, you could mention your future concerts, free community programming (if any), and nearby organizations that also participate in Card to Culture.</w:t>
      </w:r>
    </w:p>
    <w:p w14:paraId="3DF82704" w14:textId="77777777" w:rsidR="0058472F" w:rsidRPr="00722576" w:rsidRDefault="0058472F" w:rsidP="0058472F">
      <w:pPr>
        <w:spacing w:after="160"/>
        <w:rPr>
          <w:b/>
          <w:bCs/>
        </w:rPr>
      </w:pPr>
      <w:r>
        <w:rPr>
          <w:b/>
          <w:bCs/>
        </w:rPr>
        <w:t>Streamline Logistics</w:t>
      </w:r>
    </w:p>
    <w:p w14:paraId="58B0FFDD" w14:textId="0C9C443A" w:rsidR="0058472F" w:rsidRDefault="0058472F" w:rsidP="0058472F">
      <w:pPr>
        <w:spacing w:after="160"/>
      </w:pPr>
      <w:r>
        <w:t xml:space="preserve">If your ticketing software allows, identify new Card to Culture patrons so that they don’t have to show their cards again after their first visit. Alternatively, </w:t>
      </w:r>
      <w:r w:rsidR="004277FB">
        <w:t xml:space="preserve">you can </w:t>
      </w:r>
      <w:r>
        <w:t>have your box office/registration staff develop an internal process to accomplish this</w:t>
      </w:r>
      <w:r w:rsidR="004277FB">
        <w:t>.</w:t>
      </w:r>
    </w:p>
    <w:p w14:paraId="1023E5F4" w14:textId="4596A509" w:rsidR="0058472F" w:rsidRPr="007A664E" w:rsidRDefault="00000000" w:rsidP="0058472F">
      <w:pPr>
        <w:spacing w:after="160"/>
      </w:pPr>
      <w:r>
        <w:rPr>
          <w:noProof/>
        </w:rPr>
        <w:pict w14:anchorId="3F461BDE">
          <v:rect id="_x0000_i1033" alt="" style="width:468pt;height:.05pt;mso-width-percent:0;mso-height-percent:0;mso-width-percent:0;mso-height-percent:0" o:hralign="center" o:hrstd="t" o:hr="t" fillcolor="#a0a0a0" stroked="f"/>
        </w:pict>
      </w:r>
    </w:p>
    <w:sectPr w:rsidR="0058472F" w:rsidRPr="007A66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129"/>
    <w:multiLevelType w:val="hybridMultilevel"/>
    <w:tmpl w:val="FD041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11A2D"/>
    <w:multiLevelType w:val="hybridMultilevel"/>
    <w:tmpl w:val="A4746A9A"/>
    <w:lvl w:ilvl="0" w:tplc="FED8373E">
      <w:start w:val="1"/>
      <w:numFmt w:val="decimal"/>
      <w:pStyle w:val="MCCPrimaryList"/>
      <w:lvlText w:val="%1."/>
      <w:lvlJc w:val="left"/>
      <w:pPr>
        <w:ind w:left="1080" w:hanging="360"/>
      </w:pPr>
      <w:rPr>
        <w:rFonts w:ascii="Century Gothic" w:hAnsi="Century Gothic" w:hint="default"/>
        <w:b/>
        <w:i w:val="0"/>
        <w:color w:val="00858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CA77FF"/>
    <w:multiLevelType w:val="hybridMultilevel"/>
    <w:tmpl w:val="7CC2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E46D5"/>
    <w:multiLevelType w:val="hybridMultilevel"/>
    <w:tmpl w:val="51BE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860244"/>
    <w:multiLevelType w:val="hybridMultilevel"/>
    <w:tmpl w:val="213C4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45F41"/>
    <w:multiLevelType w:val="hybridMultilevel"/>
    <w:tmpl w:val="EA3CA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C69EE"/>
    <w:multiLevelType w:val="hybridMultilevel"/>
    <w:tmpl w:val="A1EEC612"/>
    <w:lvl w:ilvl="0" w:tplc="006EFD8C">
      <w:start w:val="1"/>
      <w:numFmt w:val="bullet"/>
      <w:pStyle w:val="MCCPrimaryBullet"/>
      <w:lvlText w:val=""/>
      <w:lvlJc w:val="left"/>
      <w:pPr>
        <w:ind w:left="360" w:hanging="360"/>
      </w:pPr>
      <w:rPr>
        <w:rFonts w:ascii="Symbol" w:hAnsi="Symbol" w:hint="default"/>
        <w:color w:val="0085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35456"/>
    <w:multiLevelType w:val="hybridMultilevel"/>
    <w:tmpl w:val="64D60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D96814"/>
    <w:multiLevelType w:val="hybridMultilevel"/>
    <w:tmpl w:val="44FA7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6119A5"/>
    <w:multiLevelType w:val="hybridMultilevel"/>
    <w:tmpl w:val="1C6490CA"/>
    <w:lvl w:ilvl="0" w:tplc="2744D8D6">
      <w:start w:val="1"/>
      <w:numFmt w:val="lowerLetter"/>
      <w:pStyle w:val="MCCSecondaryList"/>
      <w:lvlText w:val="%1)"/>
      <w:lvlJc w:val="left"/>
      <w:pPr>
        <w:ind w:left="720" w:hanging="360"/>
      </w:pPr>
      <w:rPr>
        <w:rFonts w:ascii="Century Gothic" w:hAnsi="Century Gothic" w:hint="default"/>
        <w:b/>
        <w:i w:val="0"/>
        <w:color w:val="0085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9081969">
    <w:abstractNumId w:val="6"/>
  </w:num>
  <w:num w:numId="2" w16cid:durableId="1470173098">
    <w:abstractNumId w:val="1"/>
  </w:num>
  <w:num w:numId="3" w16cid:durableId="1626354933">
    <w:abstractNumId w:val="9"/>
  </w:num>
  <w:num w:numId="4" w16cid:durableId="1359819762">
    <w:abstractNumId w:val="0"/>
  </w:num>
  <w:num w:numId="5" w16cid:durableId="1469125066">
    <w:abstractNumId w:val="5"/>
  </w:num>
  <w:num w:numId="6" w16cid:durableId="1543513265">
    <w:abstractNumId w:val="7"/>
  </w:num>
  <w:num w:numId="7" w16cid:durableId="181404635">
    <w:abstractNumId w:val="4"/>
  </w:num>
  <w:num w:numId="8" w16cid:durableId="1946843728">
    <w:abstractNumId w:val="2"/>
  </w:num>
  <w:num w:numId="9" w16cid:durableId="449403171">
    <w:abstractNumId w:val="8"/>
  </w:num>
  <w:num w:numId="10" w16cid:durableId="114427589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4E"/>
    <w:rsid w:val="00012059"/>
    <w:rsid w:val="00017F9F"/>
    <w:rsid w:val="00025765"/>
    <w:rsid w:val="00051403"/>
    <w:rsid w:val="000639B9"/>
    <w:rsid w:val="00067398"/>
    <w:rsid w:val="00072F4D"/>
    <w:rsid w:val="000A7283"/>
    <w:rsid w:val="000A79E5"/>
    <w:rsid w:val="000B4380"/>
    <w:rsid w:val="000D0A4C"/>
    <w:rsid w:val="000D6EB8"/>
    <w:rsid w:val="000E09CE"/>
    <w:rsid w:val="000F6094"/>
    <w:rsid w:val="00112555"/>
    <w:rsid w:val="00114EEF"/>
    <w:rsid w:val="00117EDD"/>
    <w:rsid w:val="001215D8"/>
    <w:rsid w:val="001307BE"/>
    <w:rsid w:val="0013170E"/>
    <w:rsid w:val="00132DFB"/>
    <w:rsid w:val="001370E3"/>
    <w:rsid w:val="0014456B"/>
    <w:rsid w:val="00172672"/>
    <w:rsid w:val="001842E0"/>
    <w:rsid w:val="00185A08"/>
    <w:rsid w:val="001A0DFE"/>
    <w:rsid w:val="001A1F99"/>
    <w:rsid w:val="001A4ADA"/>
    <w:rsid w:val="001B44A5"/>
    <w:rsid w:val="001B5932"/>
    <w:rsid w:val="001B77F6"/>
    <w:rsid w:val="001C4CB7"/>
    <w:rsid w:val="001D0225"/>
    <w:rsid w:val="001F2DE1"/>
    <w:rsid w:val="001F3778"/>
    <w:rsid w:val="001F3BDB"/>
    <w:rsid w:val="00203D68"/>
    <w:rsid w:val="00203FB4"/>
    <w:rsid w:val="002048A9"/>
    <w:rsid w:val="00206566"/>
    <w:rsid w:val="00226229"/>
    <w:rsid w:val="00230162"/>
    <w:rsid w:val="00236070"/>
    <w:rsid w:val="00243F7C"/>
    <w:rsid w:val="00245019"/>
    <w:rsid w:val="00290F0F"/>
    <w:rsid w:val="002A35CD"/>
    <w:rsid w:val="002C5184"/>
    <w:rsid w:val="002D5E84"/>
    <w:rsid w:val="002E1887"/>
    <w:rsid w:val="003045B8"/>
    <w:rsid w:val="0030556F"/>
    <w:rsid w:val="0031419E"/>
    <w:rsid w:val="003257D2"/>
    <w:rsid w:val="00327872"/>
    <w:rsid w:val="00330375"/>
    <w:rsid w:val="00331D47"/>
    <w:rsid w:val="00333142"/>
    <w:rsid w:val="00346621"/>
    <w:rsid w:val="0035545F"/>
    <w:rsid w:val="00367E71"/>
    <w:rsid w:val="003707AF"/>
    <w:rsid w:val="00376A56"/>
    <w:rsid w:val="00377D79"/>
    <w:rsid w:val="003803BA"/>
    <w:rsid w:val="0038335A"/>
    <w:rsid w:val="003A2265"/>
    <w:rsid w:val="003F1ADA"/>
    <w:rsid w:val="00403465"/>
    <w:rsid w:val="004034E3"/>
    <w:rsid w:val="004277FB"/>
    <w:rsid w:val="00432727"/>
    <w:rsid w:val="00434E63"/>
    <w:rsid w:val="004376C2"/>
    <w:rsid w:val="00456C51"/>
    <w:rsid w:val="004623A3"/>
    <w:rsid w:val="00462438"/>
    <w:rsid w:val="0046635B"/>
    <w:rsid w:val="00467008"/>
    <w:rsid w:val="00476B8C"/>
    <w:rsid w:val="00476ED4"/>
    <w:rsid w:val="004A25E3"/>
    <w:rsid w:val="004A2E8E"/>
    <w:rsid w:val="004A508D"/>
    <w:rsid w:val="004B4194"/>
    <w:rsid w:val="004B5753"/>
    <w:rsid w:val="004C7518"/>
    <w:rsid w:val="004E4B7F"/>
    <w:rsid w:val="00502EAE"/>
    <w:rsid w:val="0051529B"/>
    <w:rsid w:val="005156A2"/>
    <w:rsid w:val="00521001"/>
    <w:rsid w:val="005213D6"/>
    <w:rsid w:val="0052330E"/>
    <w:rsid w:val="00533F1F"/>
    <w:rsid w:val="00544A66"/>
    <w:rsid w:val="005466D8"/>
    <w:rsid w:val="00547C56"/>
    <w:rsid w:val="0056146B"/>
    <w:rsid w:val="0057764A"/>
    <w:rsid w:val="0058472F"/>
    <w:rsid w:val="0058745D"/>
    <w:rsid w:val="0059188F"/>
    <w:rsid w:val="005A7314"/>
    <w:rsid w:val="005B5EBF"/>
    <w:rsid w:val="005B6CB0"/>
    <w:rsid w:val="005B7606"/>
    <w:rsid w:val="005E18A6"/>
    <w:rsid w:val="005E242F"/>
    <w:rsid w:val="005F00AB"/>
    <w:rsid w:val="006056F6"/>
    <w:rsid w:val="00613774"/>
    <w:rsid w:val="006323E4"/>
    <w:rsid w:val="0064056B"/>
    <w:rsid w:val="00647547"/>
    <w:rsid w:val="00654120"/>
    <w:rsid w:val="00662409"/>
    <w:rsid w:val="0068299B"/>
    <w:rsid w:val="00686F27"/>
    <w:rsid w:val="00693935"/>
    <w:rsid w:val="00693C21"/>
    <w:rsid w:val="006945F1"/>
    <w:rsid w:val="006953A5"/>
    <w:rsid w:val="006B4AD0"/>
    <w:rsid w:val="006C2DB6"/>
    <w:rsid w:val="006C2F08"/>
    <w:rsid w:val="006D0376"/>
    <w:rsid w:val="006F0AFE"/>
    <w:rsid w:val="006F0C14"/>
    <w:rsid w:val="006F4AE1"/>
    <w:rsid w:val="007044E0"/>
    <w:rsid w:val="00706055"/>
    <w:rsid w:val="00710099"/>
    <w:rsid w:val="007124BB"/>
    <w:rsid w:val="00714DC2"/>
    <w:rsid w:val="007152A0"/>
    <w:rsid w:val="00722576"/>
    <w:rsid w:val="007230C3"/>
    <w:rsid w:val="00733994"/>
    <w:rsid w:val="00752D87"/>
    <w:rsid w:val="00760014"/>
    <w:rsid w:val="00776D8E"/>
    <w:rsid w:val="00784517"/>
    <w:rsid w:val="007846AE"/>
    <w:rsid w:val="007A19AF"/>
    <w:rsid w:val="007A3306"/>
    <w:rsid w:val="007A664E"/>
    <w:rsid w:val="007E2270"/>
    <w:rsid w:val="007F1631"/>
    <w:rsid w:val="008120AC"/>
    <w:rsid w:val="008167DC"/>
    <w:rsid w:val="0083279D"/>
    <w:rsid w:val="00862485"/>
    <w:rsid w:val="00864058"/>
    <w:rsid w:val="00872E66"/>
    <w:rsid w:val="0088311C"/>
    <w:rsid w:val="008A5C39"/>
    <w:rsid w:val="008A5F23"/>
    <w:rsid w:val="008B1384"/>
    <w:rsid w:val="008B4905"/>
    <w:rsid w:val="008D3FF1"/>
    <w:rsid w:val="008D65B0"/>
    <w:rsid w:val="008D6B0A"/>
    <w:rsid w:val="008E6A4C"/>
    <w:rsid w:val="008F09C1"/>
    <w:rsid w:val="00916090"/>
    <w:rsid w:val="009269C7"/>
    <w:rsid w:val="00935782"/>
    <w:rsid w:val="00956043"/>
    <w:rsid w:val="009713ED"/>
    <w:rsid w:val="00982AB8"/>
    <w:rsid w:val="00990081"/>
    <w:rsid w:val="009931BB"/>
    <w:rsid w:val="009B155F"/>
    <w:rsid w:val="009B41E6"/>
    <w:rsid w:val="009B4960"/>
    <w:rsid w:val="009B5557"/>
    <w:rsid w:val="009C04EC"/>
    <w:rsid w:val="009C397D"/>
    <w:rsid w:val="009E2545"/>
    <w:rsid w:val="009E6F43"/>
    <w:rsid w:val="009E7791"/>
    <w:rsid w:val="009F15D6"/>
    <w:rsid w:val="009F302C"/>
    <w:rsid w:val="00A12393"/>
    <w:rsid w:val="00A132C0"/>
    <w:rsid w:val="00A23367"/>
    <w:rsid w:val="00A34348"/>
    <w:rsid w:val="00A42E97"/>
    <w:rsid w:val="00A54568"/>
    <w:rsid w:val="00A73A6E"/>
    <w:rsid w:val="00A90653"/>
    <w:rsid w:val="00A91396"/>
    <w:rsid w:val="00A93FF5"/>
    <w:rsid w:val="00AC5BE7"/>
    <w:rsid w:val="00AF3F90"/>
    <w:rsid w:val="00AF59D7"/>
    <w:rsid w:val="00B03BDE"/>
    <w:rsid w:val="00B069B9"/>
    <w:rsid w:val="00B124E9"/>
    <w:rsid w:val="00B21157"/>
    <w:rsid w:val="00B2224F"/>
    <w:rsid w:val="00B27DF9"/>
    <w:rsid w:val="00B32FD1"/>
    <w:rsid w:val="00B3301C"/>
    <w:rsid w:val="00B354F0"/>
    <w:rsid w:val="00B40FF0"/>
    <w:rsid w:val="00B54DF7"/>
    <w:rsid w:val="00B608D7"/>
    <w:rsid w:val="00B66171"/>
    <w:rsid w:val="00B9033F"/>
    <w:rsid w:val="00B9676A"/>
    <w:rsid w:val="00BA2F87"/>
    <w:rsid w:val="00BA792A"/>
    <w:rsid w:val="00BD0FC3"/>
    <w:rsid w:val="00BD10BD"/>
    <w:rsid w:val="00BD3FC9"/>
    <w:rsid w:val="00BF3022"/>
    <w:rsid w:val="00BF696E"/>
    <w:rsid w:val="00C35EA2"/>
    <w:rsid w:val="00C41A10"/>
    <w:rsid w:val="00C5123B"/>
    <w:rsid w:val="00C6699A"/>
    <w:rsid w:val="00C819A7"/>
    <w:rsid w:val="00C8761F"/>
    <w:rsid w:val="00C91597"/>
    <w:rsid w:val="00C93509"/>
    <w:rsid w:val="00C955C4"/>
    <w:rsid w:val="00C96C7C"/>
    <w:rsid w:val="00CA7FAA"/>
    <w:rsid w:val="00CB4922"/>
    <w:rsid w:val="00CB5FC2"/>
    <w:rsid w:val="00CB63FC"/>
    <w:rsid w:val="00CD3A5C"/>
    <w:rsid w:val="00CF0DF5"/>
    <w:rsid w:val="00CF102E"/>
    <w:rsid w:val="00D00EA5"/>
    <w:rsid w:val="00D104EC"/>
    <w:rsid w:val="00D166D8"/>
    <w:rsid w:val="00D24C80"/>
    <w:rsid w:val="00D53E9B"/>
    <w:rsid w:val="00D620B4"/>
    <w:rsid w:val="00D630D7"/>
    <w:rsid w:val="00D65DCA"/>
    <w:rsid w:val="00D748D3"/>
    <w:rsid w:val="00DB11C3"/>
    <w:rsid w:val="00DB38A6"/>
    <w:rsid w:val="00DC1011"/>
    <w:rsid w:val="00DE45D5"/>
    <w:rsid w:val="00DF4417"/>
    <w:rsid w:val="00E03538"/>
    <w:rsid w:val="00E05E35"/>
    <w:rsid w:val="00E17179"/>
    <w:rsid w:val="00E206BF"/>
    <w:rsid w:val="00E63D2C"/>
    <w:rsid w:val="00E64832"/>
    <w:rsid w:val="00E67FAC"/>
    <w:rsid w:val="00E93108"/>
    <w:rsid w:val="00E97C98"/>
    <w:rsid w:val="00EA1C4D"/>
    <w:rsid w:val="00EA4003"/>
    <w:rsid w:val="00EA4138"/>
    <w:rsid w:val="00EB33F8"/>
    <w:rsid w:val="00EE18C0"/>
    <w:rsid w:val="00EE5A2B"/>
    <w:rsid w:val="00F12B22"/>
    <w:rsid w:val="00F174D7"/>
    <w:rsid w:val="00F2271B"/>
    <w:rsid w:val="00F31185"/>
    <w:rsid w:val="00F31DE8"/>
    <w:rsid w:val="00F401C4"/>
    <w:rsid w:val="00F40855"/>
    <w:rsid w:val="00F508D8"/>
    <w:rsid w:val="00F8134E"/>
    <w:rsid w:val="00F81BF4"/>
    <w:rsid w:val="00F84A16"/>
    <w:rsid w:val="00F87AB0"/>
    <w:rsid w:val="00F919C1"/>
    <w:rsid w:val="00FA2D33"/>
    <w:rsid w:val="00FB5392"/>
    <w:rsid w:val="00FC4B27"/>
    <w:rsid w:val="00FD637C"/>
    <w:rsid w:val="00FD64BC"/>
    <w:rsid w:val="00FE39C6"/>
    <w:rsid w:val="2360E6AF"/>
    <w:rsid w:val="6330C07E"/>
    <w:rsid w:val="734F0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78CC6"/>
  <w15:docId w15:val="{281DADC9-CCAB-442A-942F-948A39AA7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alibri"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56B"/>
    <w:rPr>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CDocumentTitle">
    <w:name w:val="MCC_Document Title"/>
    <w:qFormat/>
    <w:rsid w:val="0014456B"/>
    <w:pPr>
      <w:spacing w:after="340" w:line="600" w:lineRule="exact"/>
    </w:pPr>
    <w:rPr>
      <w:b/>
      <w:color w:val="008580"/>
      <w:sz w:val="56"/>
      <w:szCs w:val="64"/>
    </w:rPr>
  </w:style>
  <w:style w:type="paragraph" w:customStyle="1" w:styleId="MCCHeadline">
    <w:name w:val="MCC_Headline"/>
    <w:qFormat/>
    <w:rsid w:val="0014456B"/>
    <w:pPr>
      <w:spacing w:after="280" w:line="440" w:lineRule="exact"/>
    </w:pPr>
    <w:rPr>
      <w:caps/>
      <w:color w:val="008580"/>
      <w:sz w:val="36"/>
      <w:szCs w:val="40"/>
    </w:rPr>
  </w:style>
  <w:style w:type="paragraph" w:customStyle="1" w:styleId="MCCSubheadline">
    <w:name w:val="MCC_Subheadline"/>
    <w:basedOn w:val="Normal"/>
    <w:qFormat/>
    <w:rsid w:val="0014456B"/>
    <w:pPr>
      <w:spacing w:after="270" w:line="300" w:lineRule="exact"/>
    </w:pPr>
    <w:rPr>
      <w:b/>
      <w:color w:val="CE6029"/>
      <w:sz w:val="26"/>
      <w:szCs w:val="26"/>
    </w:rPr>
  </w:style>
  <w:style w:type="paragraph" w:customStyle="1" w:styleId="MCCPrimaryBullet">
    <w:name w:val="MCC_Primary_Bullet"/>
    <w:qFormat/>
    <w:rsid w:val="0014456B"/>
    <w:pPr>
      <w:numPr>
        <w:numId w:val="1"/>
      </w:numPr>
      <w:spacing w:after="160" w:line="260" w:lineRule="exact"/>
    </w:pPr>
    <w:rPr>
      <w:color w:val="000000"/>
      <w:sz w:val="22"/>
      <w:szCs w:val="22"/>
    </w:rPr>
  </w:style>
  <w:style w:type="paragraph" w:customStyle="1" w:styleId="MCCPrimaryList">
    <w:name w:val="MCC_Primary_List"/>
    <w:qFormat/>
    <w:rsid w:val="0014456B"/>
    <w:pPr>
      <w:numPr>
        <w:numId w:val="2"/>
      </w:numPr>
      <w:spacing w:after="160" w:line="260" w:lineRule="exact"/>
    </w:pPr>
    <w:rPr>
      <w:color w:val="000000"/>
      <w:sz w:val="22"/>
      <w:szCs w:val="22"/>
    </w:rPr>
  </w:style>
  <w:style w:type="paragraph" w:customStyle="1" w:styleId="MCCBody">
    <w:name w:val="MCC_Body"/>
    <w:qFormat/>
    <w:rsid w:val="0014456B"/>
    <w:pPr>
      <w:spacing w:after="160" w:line="270" w:lineRule="exact"/>
    </w:pPr>
    <w:rPr>
      <w:color w:val="000000"/>
      <w:sz w:val="22"/>
      <w:szCs w:val="22"/>
    </w:rPr>
  </w:style>
  <w:style w:type="paragraph" w:customStyle="1" w:styleId="MCCSecondaryBullet">
    <w:name w:val="MCC_Secondary_Bullet"/>
    <w:basedOn w:val="Normal"/>
    <w:qFormat/>
    <w:rsid w:val="0014456B"/>
    <w:pPr>
      <w:spacing w:after="160" w:line="260" w:lineRule="exact"/>
    </w:pPr>
  </w:style>
  <w:style w:type="paragraph" w:customStyle="1" w:styleId="MCCSecondaryList">
    <w:name w:val="MCC_Secondary_List"/>
    <w:basedOn w:val="Normal"/>
    <w:qFormat/>
    <w:rsid w:val="0014456B"/>
    <w:pPr>
      <w:numPr>
        <w:numId w:val="3"/>
      </w:numPr>
      <w:spacing w:after="160" w:line="260" w:lineRule="exact"/>
    </w:pPr>
  </w:style>
  <w:style w:type="paragraph" w:styleId="ListParagraph">
    <w:name w:val="List Paragraph"/>
    <w:basedOn w:val="Normal"/>
    <w:uiPriority w:val="72"/>
    <w:qFormat/>
    <w:rsid w:val="0014456B"/>
    <w:pPr>
      <w:ind w:left="720"/>
      <w:contextualSpacing/>
    </w:pPr>
  </w:style>
  <w:style w:type="character" w:styleId="Hyperlink">
    <w:name w:val="Hyperlink"/>
    <w:uiPriority w:val="99"/>
    <w:unhideWhenUsed/>
    <w:qFormat/>
    <w:rsid w:val="00BD10BD"/>
    <w:rPr>
      <w:rFonts w:ascii="Century Gothic" w:hAnsi="Century Gothic"/>
      <w:b/>
      <w:color w:val="009291"/>
      <w:sz w:val="22"/>
      <w:u w:val="none"/>
    </w:rPr>
  </w:style>
  <w:style w:type="paragraph" w:styleId="BalloonText">
    <w:name w:val="Balloon Text"/>
    <w:basedOn w:val="Normal"/>
    <w:link w:val="BalloonTextChar"/>
    <w:uiPriority w:val="99"/>
    <w:semiHidden/>
    <w:unhideWhenUsed/>
    <w:rsid w:val="004B4194"/>
    <w:rPr>
      <w:rFonts w:ascii="Tahoma" w:hAnsi="Tahoma" w:cs="Tahoma"/>
      <w:sz w:val="16"/>
      <w:szCs w:val="16"/>
    </w:rPr>
  </w:style>
  <w:style w:type="character" w:customStyle="1" w:styleId="BalloonTextChar">
    <w:name w:val="Balloon Text Char"/>
    <w:basedOn w:val="DefaultParagraphFont"/>
    <w:link w:val="BalloonText"/>
    <w:uiPriority w:val="99"/>
    <w:semiHidden/>
    <w:rsid w:val="004B4194"/>
    <w:rPr>
      <w:rFonts w:ascii="Tahoma" w:hAnsi="Tahoma" w:cs="Tahoma"/>
      <w:color w:val="000000"/>
      <w:sz w:val="16"/>
      <w:szCs w:val="16"/>
    </w:rPr>
  </w:style>
  <w:style w:type="character" w:styleId="FollowedHyperlink">
    <w:name w:val="FollowedHyperlink"/>
    <w:basedOn w:val="DefaultParagraphFont"/>
    <w:uiPriority w:val="99"/>
    <w:semiHidden/>
    <w:unhideWhenUsed/>
    <w:rsid w:val="008D65B0"/>
    <w:rPr>
      <w:color w:val="800080" w:themeColor="followedHyperlink"/>
      <w:u w:val="single"/>
    </w:rPr>
  </w:style>
  <w:style w:type="character" w:styleId="UnresolvedMention">
    <w:name w:val="Unresolved Mention"/>
    <w:basedOn w:val="DefaultParagraphFont"/>
    <w:uiPriority w:val="99"/>
    <w:semiHidden/>
    <w:unhideWhenUsed/>
    <w:rsid w:val="00872E66"/>
    <w:rPr>
      <w:color w:val="605E5C"/>
      <w:shd w:val="clear" w:color="auto" w:fill="E1DFDD"/>
    </w:rPr>
  </w:style>
  <w:style w:type="paragraph" w:styleId="NormalWeb">
    <w:name w:val="Normal (Web)"/>
    <w:basedOn w:val="Normal"/>
    <w:uiPriority w:val="99"/>
    <w:unhideWhenUsed/>
    <w:rsid w:val="00F87AB0"/>
    <w:pPr>
      <w:spacing w:before="100" w:beforeAutospacing="1" w:after="100" w:afterAutospacing="1"/>
    </w:pPr>
    <w:rPr>
      <w:rFonts w:ascii="Times New Roman" w:eastAsia="Times New Roman" w:hAnsi="Times New Roman"/>
      <w:color w:val="auto"/>
      <w:sz w:val="24"/>
      <w:szCs w:val="24"/>
    </w:rPr>
  </w:style>
  <w:style w:type="table" w:styleId="TableGrid">
    <w:name w:val="Table Grid"/>
    <w:basedOn w:val="TableNormal"/>
    <w:uiPriority w:val="59"/>
    <w:rsid w:val="00121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button-label-text">
    <w:name w:val="checkbox-button-label-text"/>
    <w:basedOn w:val="DefaultParagraphFont"/>
    <w:rsid w:val="00FA2D33"/>
  </w:style>
  <w:style w:type="character" w:styleId="Strong">
    <w:name w:val="Strong"/>
    <w:basedOn w:val="DefaultParagraphFont"/>
    <w:uiPriority w:val="22"/>
    <w:qFormat/>
    <w:rsid w:val="00FA2D33"/>
    <w:rPr>
      <w:b/>
      <w:bCs/>
    </w:rPr>
  </w:style>
  <w:style w:type="paragraph" w:customStyle="1" w:styleId="paragraph">
    <w:name w:val="paragraph"/>
    <w:basedOn w:val="Normal"/>
    <w:rsid w:val="00B54DF7"/>
    <w:pPr>
      <w:spacing w:before="100" w:beforeAutospacing="1" w:after="100" w:afterAutospacing="1"/>
    </w:pPr>
    <w:rPr>
      <w:rFonts w:ascii="Times New Roman" w:eastAsia="Times New Roman" w:hAnsi="Times New Roman"/>
      <w:color w:val="auto"/>
      <w:sz w:val="24"/>
      <w:szCs w:val="24"/>
    </w:rPr>
  </w:style>
  <w:style w:type="character" w:customStyle="1" w:styleId="normaltextrun">
    <w:name w:val="normaltextrun"/>
    <w:basedOn w:val="DefaultParagraphFont"/>
    <w:rsid w:val="00B54DF7"/>
  </w:style>
  <w:style w:type="character" w:customStyle="1" w:styleId="eop">
    <w:name w:val="eop"/>
    <w:basedOn w:val="DefaultParagraphFont"/>
    <w:rsid w:val="00B54DF7"/>
  </w:style>
  <w:style w:type="character" w:styleId="Emphasis">
    <w:name w:val="Emphasis"/>
    <w:basedOn w:val="DefaultParagraphFont"/>
    <w:uiPriority w:val="20"/>
    <w:qFormat/>
    <w:rsid w:val="005233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068">
      <w:bodyDiv w:val="1"/>
      <w:marLeft w:val="0"/>
      <w:marRight w:val="0"/>
      <w:marTop w:val="0"/>
      <w:marBottom w:val="0"/>
      <w:divBdr>
        <w:top w:val="none" w:sz="0" w:space="0" w:color="auto"/>
        <w:left w:val="none" w:sz="0" w:space="0" w:color="auto"/>
        <w:bottom w:val="none" w:sz="0" w:space="0" w:color="auto"/>
        <w:right w:val="none" w:sz="0" w:space="0" w:color="auto"/>
      </w:divBdr>
      <w:divsChild>
        <w:div w:id="702751957">
          <w:marLeft w:val="0"/>
          <w:marRight w:val="0"/>
          <w:marTop w:val="0"/>
          <w:marBottom w:val="0"/>
          <w:divBdr>
            <w:top w:val="none" w:sz="0" w:space="0" w:color="auto"/>
            <w:left w:val="none" w:sz="0" w:space="0" w:color="auto"/>
            <w:bottom w:val="none" w:sz="0" w:space="0" w:color="auto"/>
            <w:right w:val="none" w:sz="0" w:space="0" w:color="auto"/>
          </w:divBdr>
        </w:div>
        <w:div w:id="313140930">
          <w:marLeft w:val="0"/>
          <w:marRight w:val="0"/>
          <w:marTop w:val="0"/>
          <w:marBottom w:val="0"/>
          <w:divBdr>
            <w:top w:val="none" w:sz="0" w:space="0" w:color="auto"/>
            <w:left w:val="none" w:sz="0" w:space="0" w:color="auto"/>
            <w:bottom w:val="none" w:sz="0" w:space="0" w:color="auto"/>
            <w:right w:val="none" w:sz="0" w:space="0" w:color="auto"/>
          </w:divBdr>
        </w:div>
        <w:div w:id="1674454856">
          <w:marLeft w:val="0"/>
          <w:marRight w:val="0"/>
          <w:marTop w:val="0"/>
          <w:marBottom w:val="0"/>
          <w:divBdr>
            <w:top w:val="none" w:sz="0" w:space="0" w:color="auto"/>
            <w:left w:val="none" w:sz="0" w:space="0" w:color="auto"/>
            <w:bottom w:val="none" w:sz="0" w:space="0" w:color="auto"/>
            <w:right w:val="none" w:sz="0" w:space="0" w:color="auto"/>
          </w:divBdr>
        </w:div>
      </w:divsChild>
    </w:div>
    <w:div w:id="129712574">
      <w:bodyDiv w:val="1"/>
      <w:marLeft w:val="0"/>
      <w:marRight w:val="0"/>
      <w:marTop w:val="0"/>
      <w:marBottom w:val="0"/>
      <w:divBdr>
        <w:top w:val="none" w:sz="0" w:space="0" w:color="auto"/>
        <w:left w:val="none" w:sz="0" w:space="0" w:color="auto"/>
        <w:bottom w:val="none" w:sz="0" w:space="0" w:color="auto"/>
        <w:right w:val="none" w:sz="0" w:space="0" w:color="auto"/>
      </w:divBdr>
    </w:div>
    <w:div w:id="185599372">
      <w:bodyDiv w:val="1"/>
      <w:marLeft w:val="0"/>
      <w:marRight w:val="0"/>
      <w:marTop w:val="0"/>
      <w:marBottom w:val="0"/>
      <w:divBdr>
        <w:top w:val="none" w:sz="0" w:space="0" w:color="auto"/>
        <w:left w:val="none" w:sz="0" w:space="0" w:color="auto"/>
        <w:bottom w:val="none" w:sz="0" w:space="0" w:color="auto"/>
        <w:right w:val="none" w:sz="0" w:space="0" w:color="auto"/>
      </w:divBdr>
      <w:divsChild>
        <w:div w:id="660812493">
          <w:marLeft w:val="0"/>
          <w:marRight w:val="0"/>
          <w:marTop w:val="0"/>
          <w:marBottom w:val="0"/>
          <w:divBdr>
            <w:top w:val="none" w:sz="0" w:space="0" w:color="auto"/>
            <w:left w:val="none" w:sz="0" w:space="0" w:color="auto"/>
            <w:bottom w:val="none" w:sz="0" w:space="0" w:color="auto"/>
            <w:right w:val="none" w:sz="0" w:space="0" w:color="auto"/>
          </w:divBdr>
        </w:div>
      </w:divsChild>
    </w:div>
    <w:div w:id="348798637">
      <w:bodyDiv w:val="1"/>
      <w:marLeft w:val="0"/>
      <w:marRight w:val="0"/>
      <w:marTop w:val="0"/>
      <w:marBottom w:val="0"/>
      <w:divBdr>
        <w:top w:val="none" w:sz="0" w:space="0" w:color="auto"/>
        <w:left w:val="none" w:sz="0" w:space="0" w:color="auto"/>
        <w:bottom w:val="none" w:sz="0" w:space="0" w:color="auto"/>
        <w:right w:val="none" w:sz="0" w:space="0" w:color="auto"/>
      </w:divBdr>
    </w:div>
    <w:div w:id="518590446">
      <w:bodyDiv w:val="1"/>
      <w:marLeft w:val="0"/>
      <w:marRight w:val="0"/>
      <w:marTop w:val="0"/>
      <w:marBottom w:val="0"/>
      <w:divBdr>
        <w:top w:val="none" w:sz="0" w:space="0" w:color="auto"/>
        <w:left w:val="none" w:sz="0" w:space="0" w:color="auto"/>
        <w:bottom w:val="none" w:sz="0" w:space="0" w:color="auto"/>
        <w:right w:val="none" w:sz="0" w:space="0" w:color="auto"/>
      </w:divBdr>
    </w:div>
    <w:div w:id="577984336">
      <w:bodyDiv w:val="1"/>
      <w:marLeft w:val="0"/>
      <w:marRight w:val="0"/>
      <w:marTop w:val="0"/>
      <w:marBottom w:val="0"/>
      <w:divBdr>
        <w:top w:val="none" w:sz="0" w:space="0" w:color="auto"/>
        <w:left w:val="none" w:sz="0" w:space="0" w:color="auto"/>
        <w:bottom w:val="none" w:sz="0" w:space="0" w:color="auto"/>
        <w:right w:val="none" w:sz="0" w:space="0" w:color="auto"/>
      </w:divBdr>
    </w:div>
    <w:div w:id="692070548">
      <w:bodyDiv w:val="1"/>
      <w:marLeft w:val="0"/>
      <w:marRight w:val="0"/>
      <w:marTop w:val="0"/>
      <w:marBottom w:val="0"/>
      <w:divBdr>
        <w:top w:val="none" w:sz="0" w:space="0" w:color="auto"/>
        <w:left w:val="none" w:sz="0" w:space="0" w:color="auto"/>
        <w:bottom w:val="none" w:sz="0" w:space="0" w:color="auto"/>
        <w:right w:val="none" w:sz="0" w:space="0" w:color="auto"/>
      </w:divBdr>
      <w:divsChild>
        <w:div w:id="711805848">
          <w:marLeft w:val="0"/>
          <w:marRight w:val="0"/>
          <w:marTop w:val="0"/>
          <w:marBottom w:val="0"/>
          <w:divBdr>
            <w:top w:val="none" w:sz="0" w:space="0" w:color="auto"/>
            <w:left w:val="none" w:sz="0" w:space="0" w:color="auto"/>
            <w:bottom w:val="none" w:sz="0" w:space="0" w:color="auto"/>
            <w:right w:val="none" w:sz="0" w:space="0" w:color="auto"/>
          </w:divBdr>
        </w:div>
        <w:div w:id="376319420">
          <w:marLeft w:val="0"/>
          <w:marRight w:val="0"/>
          <w:marTop w:val="0"/>
          <w:marBottom w:val="0"/>
          <w:divBdr>
            <w:top w:val="none" w:sz="0" w:space="0" w:color="auto"/>
            <w:left w:val="none" w:sz="0" w:space="0" w:color="auto"/>
            <w:bottom w:val="none" w:sz="0" w:space="0" w:color="auto"/>
            <w:right w:val="none" w:sz="0" w:space="0" w:color="auto"/>
          </w:divBdr>
        </w:div>
        <w:div w:id="229072817">
          <w:marLeft w:val="0"/>
          <w:marRight w:val="0"/>
          <w:marTop w:val="0"/>
          <w:marBottom w:val="0"/>
          <w:divBdr>
            <w:top w:val="none" w:sz="0" w:space="0" w:color="auto"/>
            <w:left w:val="none" w:sz="0" w:space="0" w:color="auto"/>
            <w:bottom w:val="none" w:sz="0" w:space="0" w:color="auto"/>
            <w:right w:val="none" w:sz="0" w:space="0" w:color="auto"/>
          </w:divBdr>
        </w:div>
      </w:divsChild>
    </w:div>
    <w:div w:id="729889906">
      <w:bodyDiv w:val="1"/>
      <w:marLeft w:val="0"/>
      <w:marRight w:val="0"/>
      <w:marTop w:val="0"/>
      <w:marBottom w:val="0"/>
      <w:divBdr>
        <w:top w:val="none" w:sz="0" w:space="0" w:color="auto"/>
        <w:left w:val="none" w:sz="0" w:space="0" w:color="auto"/>
        <w:bottom w:val="none" w:sz="0" w:space="0" w:color="auto"/>
        <w:right w:val="none" w:sz="0" w:space="0" w:color="auto"/>
      </w:divBdr>
      <w:divsChild>
        <w:div w:id="662857591">
          <w:marLeft w:val="0"/>
          <w:marRight w:val="0"/>
          <w:marTop w:val="0"/>
          <w:marBottom w:val="0"/>
          <w:divBdr>
            <w:top w:val="none" w:sz="0" w:space="0" w:color="auto"/>
            <w:left w:val="none" w:sz="0" w:space="0" w:color="auto"/>
            <w:bottom w:val="none" w:sz="0" w:space="0" w:color="auto"/>
            <w:right w:val="none" w:sz="0" w:space="0" w:color="auto"/>
          </w:divBdr>
        </w:div>
        <w:div w:id="1719477218">
          <w:marLeft w:val="0"/>
          <w:marRight w:val="0"/>
          <w:marTop w:val="0"/>
          <w:marBottom w:val="0"/>
          <w:divBdr>
            <w:top w:val="none" w:sz="0" w:space="0" w:color="auto"/>
            <w:left w:val="none" w:sz="0" w:space="0" w:color="auto"/>
            <w:bottom w:val="none" w:sz="0" w:space="0" w:color="auto"/>
            <w:right w:val="none" w:sz="0" w:space="0" w:color="auto"/>
          </w:divBdr>
        </w:div>
      </w:divsChild>
    </w:div>
    <w:div w:id="818617727">
      <w:bodyDiv w:val="1"/>
      <w:marLeft w:val="0"/>
      <w:marRight w:val="0"/>
      <w:marTop w:val="0"/>
      <w:marBottom w:val="0"/>
      <w:divBdr>
        <w:top w:val="none" w:sz="0" w:space="0" w:color="auto"/>
        <w:left w:val="none" w:sz="0" w:space="0" w:color="auto"/>
        <w:bottom w:val="none" w:sz="0" w:space="0" w:color="auto"/>
        <w:right w:val="none" w:sz="0" w:space="0" w:color="auto"/>
      </w:divBdr>
    </w:div>
    <w:div w:id="829174133">
      <w:bodyDiv w:val="1"/>
      <w:marLeft w:val="0"/>
      <w:marRight w:val="0"/>
      <w:marTop w:val="0"/>
      <w:marBottom w:val="0"/>
      <w:divBdr>
        <w:top w:val="none" w:sz="0" w:space="0" w:color="auto"/>
        <w:left w:val="none" w:sz="0" w:space="0" w:color="auto"/>
        <w:bottom w:val="none" w:sz="0" w:space="0" w:color="auto"/>
        <w:right w:val="none" w:sz="0" w:space="0" w:color="auto"/>
      </w:divBdr>
    </w:div>
    <w:div w:id="994798408">
      <w:bodyDiv w:val="1"/>
      <w:marLeft w:val="0"/>
      <w:marRight w:val="0"/>
      <w:marTop w:val="0"/>
      <w:marBottom w:val="0"/>
      <w:divBdr>
        <w:top w:val="none" w:sz="0" w:space="0" w:color="auto"/>
        <w:left w:val="none" w:sz="0" w:space="0" w:color="auto"/>
        <w:bottom w:val="none" w:sz="0" w:space="0" w:color="auto"/>
        <w:right w:val="none" w:sz="0" w:space="0" w:color="auto"/>
      </w:divBdr>
    </w:div>
    <w:div w:id="1133326633">
      <w:bodyDiv w:val="1"/>
      <w:marLeft w:val="0"/>
      <w:marRight w:val="0"/>
      <w:marTop w:val="0"/>
      <w:marBottom w:val="0"/>
      <w:divBdr>
        <w:top w:val="none" w:sz="0" w:space="0" w:color="auto"/>
        <w:left w:val="none" w:sz="0" w:space="0" w:color="auto"/>
        <w:bottom w:val="none" w:sz="0" w:space="0" w:color="auto"/>
        <w:right w:val="none" w:sz="0" w:space="0" w:color="auto"/>
      </w:divBdr>
      <w:divsChild>
        <w:div w:id="1156217565">
          <w:marLeft w:val="0"/>
          <w:marRight w:val="0"/>
          <w:marTop w:val="0"/>
          <w:marBottom w:val="0"/>
          <w:divBdr>
            <w:top w:val="none" w:sz="0" w:space="0" w:color="auto"/>
            <w:left w:val="none" w:sz="0" w:space="0" w:color="auto"/>
            <w:bottom w:val="none" w:sz="0" w:space="0" w:color="auto"/>
            <w:right w:val="none" w:sz="0" w:space="0" w:color="auto"/>
          </w:divBdr>
        </w:div>
        <w:div w:id="691033326">
          <w:marLeft w:val="0"/>
          <w:marRight w:val="0"/>
          <w:marTop w:val="0"/>
          <w:marBottom w:val="0"/>
          <w:divBdr>
            <w:top w:val="none" w:sz="0" w:space="0" w:color="auto"/>
            <w:left w:val="none" w:sz="0" w:space="0" w:color="auto"/>
            <w:bottom w:val="none" w:sz="0" w:space="0" w:color="auto"/>
            <w:right w:val="none" w:sz="0" w:space="0" w:color="auto"/>
          </w:divBdr>
        </w:div>
        <w:div w:id="90011366">
          <w:marLeft w:val="0"/>
          <w:marRight w:val="0"/>
          <w:marTop w:val="0"/>
          <w:marBottom w:val="0"/>
          <w:divBdr>
            <w:top w:val="none" w:sz="0" w:space="0" w:color="auto"/>
            <w:left w:val="none" w:sz="0" w:space="0" w:color="auto"/>
            <w:bottom w:val="none" w:sz="0" w:space="0" w:color="auto"/>
            <w:right w:val="none" w:sz="0" w:space="0" w:color="auto"/>
          </w:divBdr>
        </w:div>
        <w:div w:id="1626741366">
          <w:marLeft w:val="0"/>
          <w:marRight w:val="0"/>
          <w:marTop w:val="0"/>
          <w:marBottom w:val="0"/>
          <w:divBdr>
            <w:top w:val="none" w:sz="0" w:space="0" w:color="auto"/>
            <w:left w:val="none" w:sz="0" w:space="0" w:color="auto"/>
            <w:bottom w:val="none" w:sz="0" w:space="0" w:color="auto"/>
            <w:right w:val="none" w:sz="0" w:space="0" w:color="auto"/>
          </w:divBdr>
        </w:div>
        <w:div w:id="444470839">
          <w:marLeft w:val="0"/>
          <w:marRight w:val="0"/>
          <w:marTop w:val="0"/>
          <w:marBottom w:val="0"/>
          <w:divBdr>
            <w:top w:val="none" w:sz="0" w:space="0" w:color="auto"/>
            <w:left w:val="none" w:sz="0" w:space="0" w:color="auto"/>
            <w:bottom w:val="none" w:sz="0" w:space="0" w:color="auto"/>
            <w:right w:val="none" w:sz="0" w:space="0" w:color="auto"/>
          </w:divBdr>
        </w:div>
        <w:div w:id="491259600">
          <w:marLeft w:val="0"/>
          <w:marRight w:val="0"/>
          <w:marTop w:val="0"/>
          <w:marBottom w:val="0"/>
          <w:divBdr>
            <w:top w:val="none" w:sz="0" w:space="0" w:color="auto"/>
            <w:left w:val="none" w:sz="0" w:space="0" w:color="auto"/>
            <w:bottom w:val="none" w:sz="0" w:space="0" w:color="auto"/>
            <w:right w:val="none" w:sz="0" w:space="0" w:color="auto"/>
          </w:divBdr>
        </w:div>
        <w:div w:id="1007558566">
          <w:marLeft w:val="0"/>
          <w:marRight w:val="0"/>
          <w:marTop w:val="0"/>
          <w:marBottom w:val="0"/>
          <w:divBdr>
            <w:top w:val="none" w:sz="0" w:space="0" w:color="auto"/>
            <w:left w:val="none" w:sz="0" w:space="0" w:color="auto"/>
            <w:bottom w:val="none" w:sz="0" w:space="0" w:color="auto"/>
            <w:right w:val="none" w:sz="0" w:space="0" w:color="auto"/>
          </w:divBdr>
        </w:div>
        <w:div w:id="1832522108">
          <w:marLeft w:val="0"/>
          <w:marRight w:val="0"/>
          <w:marTop w:val="0"/>
          <w:marBottom w:val="0"/>
          <w:divBdr>
            <w:top w:val="none" w:sz="0" w:space="0" w:color="auto"/>
            <w:left w:val="none" w:sz="0" w:space="0" w:color="auto"/>
            <w:bottom w:val="none" w:sz="0" w:space="0" w:color="auto"/>
            <w:right w:val="none" w:sz="0" w:space="0" w:color="auto"/>
          </w:divBdr>
        </w:div>
        <w:div w:id="1957054167">
          <w:marLeft w:val="0"/>
          <w:marRight w:val="0"/>
          <w:marTop w:val="0"/>
          <w:marBottom w:val="0"/>
          <w:divBdr>
            <w:top w:val="none" w:sz="0" w:space="0" w:color="auto"/>
            <w:left w:val="none" w:sz="0" w:space="0" w:color="auto"/>
            <w:bottom w:val="none" w:sz="0" w:space="0" w:color="auto"/>
            <w:right w:val="none" w:sz="0" w:space="0" w:color="auto"/>
          </w:divBdr>
        </w:div>
        <w:div w:id="1823160593">
          <w:marLeft w:val="0"/>
          <w:marRight w:val="0"/>
          <w:marTop w:val="0"/>
          <w:marBottom w:val="0"/>
          <w:divBdr>
            <w:top w:val="none" w:sz="0" w:space="0" w:color="auto"/>
            <w:left w:val="none" w:sz="0" w:space="0" w:color="auto"/>
            <w:bottom w:val="none" w:sz="0" w:space="0" w:color="auto"/>
            <w:right w:val="none" w:sz="0" w:space="0" w:color="auto"/>
          </w:divBdr>
        </w:div>
        <w:div w:id="2008941018">
          <w:marLeft w:val="0"/>
          <w:marRight w:val="0"/>
          <w:marTop w:val="0"/>
          <w:marBottom w:val="0"/>
          <w:divBdr>
            <w:top w:val="none" w:sz="0" w:space="0" w:color="auto"/>
            <w:left w:val="none" w:sz="0" w:space="0" w:color="auto"/>
            <w:bottom w:val="none" w:sz="0" w:space="0" w:color="auto"/>
            <w:right w:val="none" w:sz="0" w:space="0" w:color="auto"/>
          </w:divBdr>
        </w:div>
        <w:div w:id="44573543">
          <w:marLeft w:val="0"/>
          <w:marRight w:val="0"/>
          <w:marTop w:val="0"/>
          <w:marBottom w:val="0"/>
          <w:divBdr>
            <w:top w:val="none" w:sz="0" w:space="0" w:color="auto"/>
            <w:left w:val="none" w:sz="0" w:space="0" w:color="auto"/>
            <w:bottom w:val="none" w:sz="0" w:space="0" w:color="auto"/>
            <w:right w:val="none" w:sz="0" w:space="0" w:color="auto"/>
          </w:divBdr>
        </w:div>
      </w:divsChild>
    </w:div>
    <w:div w:id="1193036113">
      <w:bodyDiv w:val="1"/>
      <w:marLeft w:val="0"/>
      <w:marRight w:val="0"/>
      <w:marTop w:val="0"/>
      <w:marBottom w:val="0"/>
      <w:divBdr>
        <w:top w:val="none" w:sz="0" w:space="0" w:color="auto"/>
        <w:left w:val="none" w:sz="0" w:space="0" w:color="auto"/>
        <w:bottom w:val="none" w:sz="0" w:space="0" w:color="auto"/>
        <w:right w:val="none" w:sz="0" w:space="0" w:color="auto"/>
      </w:divBdr>
    </w:div>
    <w:div w:id="1434981106">
      <w:bodyDiv w:val="1"/>
      <w:marLeft w:val="0"/>
      <w:marRight w:val="0"/>
      <w:marTop w:val="0"/>
      <w:marBottom w:val="0"/>
      <w:divBdr>
        <w:top w:val="none" w:sz="0" w:space="0" w:color="auto"/>
        <w:left w:val="none" w:sz="0" w:space="0" w:color="auto"/>
        <w:bottom w:val="none" w:sz="0" w:space="0" w:color="auto"/>
        <w:right w:val="none" w:sz="0" w:space="0" w:color="auto"/>
      </w:divBdr>
      <w:divsChild>
        <w:div w:id="74133542">
          <w:marLeft w:val="0"/>
          <w:marRight w:val="0"/>
          <w:marTop w:val="0"/>
          <w:marBottom w:val="0"/>
          <w:divBdr>
            <w:top w:val="none" w:sz="0" w:space="0" w:color="auto"/>
            <w:left w:val="none" w:sz="0" w:space="0" w:color="auto"/>
            <w:bottom w:val="none" w:sz="0" w:space="0" w:color="auto"/>
            <w:right w:val="none" w:sz="0" w:space="0" w:color="auto"/>
          </w:divBdr>
        </w:div>
        <w:div w:id="1733044388">
          <w:marLeft w:val="0"/>
          <w:marRight w:val="0"/>
          <w:marTop w:val="0"/>
          <w:marBottom w:val="0"/>
          <w:divBdr>
            <w:top w:val="none" w:sz="0" w:space="0" w:color="auto"/>
            <w:left w:val="none" w:sz="0" w:space="0" w:color="auto"/>
            <w:bottom w:val="none" w:sz="0" w:space="0" w:color="auto"/>
            <w:right w:val="none" w:sz="0" w:space="0" w:color="auto"/>
          </w:divBdr>
        </w:div>
        <w:div w:id="1821918979">
          <w:marLeft w:val="0"/>
          <w:marRight w:val="0"/>
          <w:marTop w:val="0"/>
          <w:marBottom w:val="0"/>
          <w:divBdr>
            <w:top w:val="none" w:sz="0" w:space="0" w:color="auto"/>
            <w:left w:val="none" w:sz="0" w:space="0" w:color="auto"/>
            <w:bottom w:val="none" w:sz="0" w:space="0" w:color="auto"/>
            <w:right w:val="none" w:sz="0" w:space="0" w:color="auto"/>
          </w:divBdr>
        </w:div>
      </w:divsChild>
    </w:div>
    <w:div w:id="1473400266">
      <w:bodyDiv w:val="1"/>
      <w:marLeft w:val="0"/>
      <w:marRight w:val="0"/>
      <w:marTop w:val="0"/>
      <w:marBottom w:val="0"/>
      <w:divBdr>
        <w:top w:val="none" w:sz="0" w:space="0" w:color="auto"/>
        <w:left w:val="none" w:sz="0" w:space="0" w:color="auto"/>
        <w:bottom w:val="none" w:sz="0" w:space="0" w:color="auto"/>
        <w:right w:val="none" w:sz="0" w:space="0" w:color="auto"/>
      </w:divBdr>
      <w:divsChild>
        <w:div w:id="1552186032">
          <w:marLeft w:val="0"/>
          <w:marRight w:val="0"/>
          <w:marTop w:val="0"/>
          <w:marBottom w:val="0"/>
          <w:divBdr>
            <w:top w:val="none" w:sz="0" w:space="0" w:color="auto"/>
            <w:left w:val="none" w:sz="0" w:space="0" w:color="auto"/>
            <w:bottom w:val="none" w:sz="0" w:space="0" w:color="auto"/>
            <w:right w:val="none" w:sz="0" w:space="0" w:color="auto"/>
          </w:divBdr>
        </w:div>
      </w:divsChild>
    </w:div>
    <w:div w:id="1480347813">
      <w:bodyDiv w:val="1"/>
      <w:marLeft w:val="0"/>
      <w:marRight w:val="0"/>
      <w:marTop w:val="0"/>
      <w:marBottom w:val="0"/>
      <w:divBdr>
        <w:top w:val="none" w:sz="0" w:space="0" w:color="auto"/>
        <w:left w:val="none" w:sz="0" w:space="0" w:color="auto"/>
        <w:bottom w:val="none" w:sz="0" w:space="0" w:color="auto"/>
        <w:right w:val="none" w:sz="0" w:space="0" w:color="auto"/>
      </w:divBdr>
    </w:div>
    <w:div w:id="1486821951">
      <w:bodyDiv w:val="1"/>
      <w:marLeft w:val="0"/>
      <w:marRight w:val="0"/>
      <w:marTop w:val="0"/>
      <w:marBottom w:val="0"/>
      <w:divBdr>
        <w:top w:val="none" w:sz="0" w:space="0" w:color="auto"/>
        <w:left w:val="none" w:sz="0" w:space="0" w:color="auto"/>
        <w:bottom w:val="none" w:sz="0" w:space="0" w:color="auto"/>
        <w:right w:val="none" w:sz="0" w:space="0" w:color="auto"/>
      </w:divBdr>
    </w:div>
    <w:div w:id="1574201065">
      <w:bodyDiv w:val="1"/>
      <w:marLeft w:val="0"/>
      <w:marRight w:val="0"/>
      <w:marTop w:val="0"/>
      <w:marBottom w:val="0"/>
      <w:divBdr>
        <w:top w:val="none" w:sz="0" w:space="0" w:color="auto"/>
        <w:left w:val="none" w:sz="0" w:space="0" w:color="auto"/>
        <w:bottom w:val="none" w:sz="0" w:space="0" w:color="auto"/>
        <w:right w:val="none" w:sz="0" w:space="0" w:color="auto"/>
      </w:divBdr>
    </w:div>
    <w:div w:id="1634171748">
      <w:bodyDiv w:val="1"/>
      <w:marLeft w:val="0"/>
      <w:marRight w:val="0"/>
      <w:marTop w:val="0"/>
      <w:marBottom w:val="0"/>
      <w:divBdr>
        <w:top w:val="none" w:sz="0" w:space="0" w:color="auto"/>
        <w:left w:val="none" w:sz="0" w:space="0" w:color="auto"/>
        <w:bottom w:val="none" w:sz="0" w:space="0" w:color="auto"/>
        <w:right w:val="none" w:sz="0" w:space="0" w:color="auto"/>
      </w:divBdr>
      <w:divsChild>
        <w:div w:id="443040116">
          <w:marLeft w:val="0"/>
          <w:marRight w:val="0"/>
          <w:marTop w:val="0"/>
          <w:marBottom w:val="0"/>
          <w:divBdr>
            <w:top w:val="none" w:sz="0" w:space="0" w:color="auto"/>
            <w:left w:val="none" w:sz="0" w:space="0" w:color="auto"/>
            <w:bottom w:val="none" w:sz="0" w:space="0" w:color="auto"/>
            <w:right w:val="none" w:sz="0" w:space="0" w:color="auto"/>
          </w:divBdr>
        </w:div>
        <w:div w:id="2004773200">
          <w:marLeft w:val="0"/>
          <w:marRight w:val="0"/>
          <w:marTop w:val="0"/>
          <w:marBottom w:val="0"/>
          <w:divBdr>
            <w:top w:val="none" w:sz="0" w:space="0" w:color="auto"/>
            <w:left w:val="none" w:sz="0" w:space="0" w:color="auto"/>
            <w:bottom w:val="none" w:sz="0" w:space="0" w:color="auto"/>
            <w:right w:val="none" w:sz="0" w:space="0" w:color="auto"/>
          </w:divBdr>
        </w:div>
        <w:div w:id="2071346883">
          <w:marLeft w:val="0"/>
          <w:marRight w:val="0"/>
          <w:marTop w:val="0"/>
          <w:marBottom w:val="0"/>
          <w:divBdr>
            <w:top w:val="none" w:sz="0" w:space="0" w:color="auto"/>
            <w:left w:val="none" w:sz="0" w:space="0" w:color="auto"/>
            <w:bottom w:val="none" w:sz="0" w:space="0" w:color="auto"/>
            <w:right w:val="none" w:sz="0" w:space="0" w:color="auto"/>
          </w:divBdr>
        </w:div>
      </w:divsChild>
    </w:div>
    <w:div w:id="1975987411">
      <w:bodyDiv w:val="1"/>
      <w:marLeft w:val="0"/>
      <w:marRight w:val="0"/>
      <w:marTop w:val="0"/>
      <w:marBottom w:val="0"/>
      <w:divBdr>
        <w:top w:val="none" w:sz="0" w:space="0" w:color="auto"/>
        <w:left w:val="none" w:sz="0" w:space="0" w:color="auto"/>
        <w:bottom w:val="none" w:sz="0" w:space="0" w:color="auto"/>
        <w:right w:val="none" w:sz="0" w:space="0" w:color="auto"/>
      </w:divBdr>
      <w:divsChild>
        <w:div w:id="835799273">
          <w:marLeft w:val="0"/>
          <w:marRight w:val="0"/>
          <w:marTop w:val="0"/>
          <w:marBottom w:val="0"/>
          <w:divBdr>
            <w:top w:val="none" w:sz="0" w:space="0" w:color="auto"/>
            <w:left w:val="none" w:sz="0" w:space="0" w:color="auto"/>
            <w:bottom w:val="none" w:sz="0" w:space="0" w:color="auto"/>
            <w:right w:val="none" w:sz="0" w:space="0" w:color="auto"/>
          </w:divBdr>
        </w:div>
        <w:div w:id="2088574020">
          <w:marLeft w:val="0"/>
          <w:marRight w:val="0"/>
          <w:marTop w:val="0"/>
          <w:marBottom w:val="0"/>
          <w:divBdr>
            <w:top w:val="none" w:sz="0" w:space="0" w:color="auto"/>
            <w:left w:val="none" w:sz="0" w:space="0" w:color="auto"/>
            <w:bottom w:val="none" w:sz="0" w:space="0" w:color="auto"/>
            <w:right w:val="none" w:sz="0" w:space="0" w:color="auto"/>
          </w:divBdr>
        </w:div>
        <w:div w:id="1983806112">
          <w:marLeft w:val="0"/>
          <w:marRight w:val="0"/>
          <w:marTop w:val="0"/>
          <w:marBottom w:val="0"/>
          <w:divBdr>
            <w:top w:val="none" w:sz="0" w:space="0" w:color="auto"/>
            <w:left w:val="none" w:sz="0" w:space="0" w:color="auto"/>
            <w:bottom w:val="none" w:sz="0" w:space="0" w:color="auto"/>
            <w:right w:val="none" w:sz="0" w:space="0" w:color="auto"/>
          </w:divBdr>
        </w:div>
      </w:divsChild>
    </w:div>
    <w:div w:id="2037541230">
      <w:bodyDiv w:val="1"/>
      <w:marLeft w:val="0"/>
      <w:marRight w:val="0"/>
      <w:marTop w:val="0"/>
      <w:marBottom w:val="0"/>
      <w:divBdr>
        <w:top w:val="none" w:sz="0" w:space="0" w:color="auto"/>
        <w:left w:val="none" w:sz="0" w:space="0" w:color="auto"/>
        <w:bottom w:val="none" w:sz="0" w:space="0" w:color="auto"/>
        <w:right w:val="none" w:sz="0" w:space="0" w:color="auto"/>
      </w:divBdr>
    </w:div>
    <w:div w:id="208136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ebt-card-to-culture-organizations" TargetMode="External"/><Relationship Id="rId18" Type="http://schemas.openxmlformats.org/officeDocument/2006/relationships/hyperlink" Target="https://www.mass.gov/info-details/get-discounts-with-your-wic-card" TargetMode="External"/><Relationship Id="rId26" Type="http://schemas.openxmlformats.org/officeDocument/2006/relationships/hyperlink" Target="mailto:greg.torrales@art.state.ma.us" TargetMode="External"/><Relationship Id="rId39" Type="http://schemas.openxmlformats.org/officeDocument/2006/relationships/hyperlink" Target="https://massculturalcouncil.org/organizations/card-to-culture/resources-for-organizations/" TargetMode="External"/><Relationship Id="rId21" Type="http://schemas.openxmlformats.org/officeDocument/2006/relationships/image" Target="media/image5.jpeg"/><Relationship Id="rId34" Type="http://schemas.openxmlformats.org/officeDocument/2006/relationships/hyperlink" Target="https://www.mass.gov/how-to/apply-for-snap-benefits-food-stamps" TargetMode="External"/><Relationship Id="rId42" Type="http://schemas.openxmlformats.org/officeDocument/2006/relationships/hyperlink" Target="https://www.mass.gov/info-details/list-of-cities-and-towns-served-by-department-of-transitional-assistance-offices" TargetMode="External"/><Relationship Id="rId47" Type="http://schemas.openxmlformats.org/officeDocument/2006/relationships/hyperlink" Target="https://hedfuel.azurewebsites.net/" TargetMode="External"/><Relationship Id="rId50" Type="http://schemas.openxmlformats.org/officeDocument/2006/relationships/hyperlink" Target="https://www.facebook.com/masscultural/" TargetMode="External"/><Relationship Id="rId55" Type="http://schemas.openxmlformats.org/officeDocument/2006/relationships/hyperlink" Target="https://twitter.com/MassWIC"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assculturalcouncil.org/organizations/card-to-culture/"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s://www.mass.gov/snap-benefits-formerly-food-stamps" TargetMode="External"/><Relationship Id="rId32" Type="http://schemas.openxmlformats.org/officeDocument/2006/relationships/hyperlink" Target="https://www.mass.gov/how-to/apply-for-tafdc" TargetMode="External"/><Relationship Id="rId37" Type="http://schemas.openxmlformats.org/officeDocument/2006/relationships/hyperlink" Target="https://www.youtube.com/watch?v=kAL317fRwl8" TargetMode="External"/><Relationship Id="rId40" Type="http://schemas.openxmlformats.org/officeDocument/2006/relationships/hyperlink" Target="https://www.zeiterion.org/support/donate" TargetMode="External"/><Relationship Id="rId45" Type="http://schemas.openxmlformats.org/officeDocument/2006/relationships/hyperlink" Target="https://www.mahealthconnector.org/navigators" TargetMode="External"/><Relationship Id="rId53" Type="http://schemas.openxmlformats.org/officeDocument/2006/relationships/hyperlink" Target="https://twitter.com/DTA_Listens" TargetMode="External"/><Relationship Id="rId58" Type="http://schemas.openxmlformats.org/officeDocument/2006/relationships/hyperlink" Target="https://twitter.com/healthconnector"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mahealthconnector.org/connect-to-culture" TargetMode="External"/><Relationship Id="rId14" Type="http://schemas.openxmlformats.org/officeDocument/2006/relationships/hyperlink" Target="https://www.mass.gov/info-details/get-discounts-with-your-wic-card" TargetMode="Externa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hyperlink" Target="https://massculturalcouncil.org/organizations/card-to-culture/resources-for-organizations/" TargetMode="External"/><Relationship Id="rId35" Type="http://schemas.openxmlformats.org/officeDocument/2006/relationships/hyperlink" Target="https://www.mass.gov/service-details/check-eligibility-for-wic" TargetMode="External"/><Relationship Id="rId43" Type="http://schemas.openxmlformats.org/officeDocument/2006/relationships/hyperlink" Target="https://www.mass.gov/info-details/snap-outreach-partners" TargetMode="External"/><Relationship Id="rId48" Type="http://schemas.openxmlformats.org/officeDocument/2006/relationships/hyperlink" Target="https://eeclead.my.site.com/apex/EEC_FamilyResourcesChildCare" TargetMode="External"/><Relationship Id="rId56" Type="http://schemas.openxmlformats.org/officeDocument/2006/relationships/hyperlink" Target="https://www.instagram.com/mass_wic/" TargetMode="External"/><Relationship Id="rId8" Type="http://schemas.openxmlformats.org/officeDocument/2006/relationships/image" Target="media/image1.jpeg"/><Relationship Id="rId51" Type="http://schemas.openxmlformats.org/officeDocument/2006/relationships/hyperlink" Target="https://twitter.com/masscultural" TargetMode="External"/><Relationship Id="rId3" Type="http://schemas.openxmlformats.org/officeDocument/2006/relationships/customXml" Target="../customXml/item3.xml"/><Relationship Id="rId12" Type="http://schemas.openxmlformats.org/officeDocument/2006/relationships/hyperlink" Target="https://massculturalcouncil.org/organizations/card-to-culture/" TargetMode="External"/><Relationship Id="rId17" Type="http://schemas.openxmlformats.org/officeDocument/2006/relationships/hyperlink" Target="https://www.mass.gov/ebt-card-to-culture" TargetMode="External"/><Relationship Id="rId25" Type="http://schemas.openxmlformats.org/officeDocument/2006/relationships/hyperlink" Target="https://www.mass.gov/guides/using-your-ebt-card" TargetMode="External"/><Relationship Id="rId33" Type="http://schemas.openxmlformats.org/officeDocument/2006/relationships/hyperlink" Target="https://www.mass.gov/service-details/check-eaedc-eligibility-and-how-to-apply" TargetMode="External"/><Relationship Id="rId38" Type="http://schemas.openxmlformats.org/officeDocument/2006/relationships/hyperlink" Target="https://massculturalcouncil.org/blog/create-welcoming-inclusive-spaces/" TargetMode="External"/><Relationship Id="rId46" Type="http://schemas.openxmlformats.org/officeDocument/2006/relationships/hyperlink" Target="https://masshealth.ehs.state.ma.us/providerdirectory/" TargetMode="External"/><Relationship Id="rId59" Type="http://schemas.openxmlformats.org/officeDocument/2006/relationships/hyperlink" Target="https://www.instagram.com/healthconnector/" TargetMode="External"/><Relationship Id="rId20" Type="http://schemas.openxmlformats.org/officeDocument/2006/relationships/hyperlink" Target="https://massculturalcouncil.org/about/contracts/credit-logos/" TargetMode="External"/><Relationship Id="rId41" Type="http://schemas.openxmlformats.org/officeDocument/2006/relationships/hyperlink" Target="https://www.mass.gov/independent-living-centers/locations" TargetMode="External"/><Relationship Id="rId54" Type="http://schemas.openxmlformats.org/officeDocument/2006/relationships/hyperlink" Target="https://www.facebook.com/MassWIC"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ahealthconnector.org/learn/plan-information/connectorcare-plans/connectorcare-card-to-culture" TargetMode="External"/><Relationship Id="rId23" Type="http://schemas.openxmlformats.org/officeDocument/2006/relationships/image" Target="media/image7.png"/><Relationship Id="rId28" Type="http://schemas.openxmlformats.org/officeDocument/2006/relationships/image" Target="media/image9.jpg"/><Relationship Id="rId36" Type="http://schemas.openxmlformats.org/officeDocument/2006/relationships/hyperlink" Target="https://www.mahealthconnector.org/learn/plan-information/connectorcare-plans" TargetMode="External"/><Relationship Id="rId49" Type="http://schemas.openxmlformats.org/officeDocument/2006/relationships/hyperlink" Target="https://massculturalcouncil.org/organizations/card-to-culture/resources-for-organizations/" TargetMode="External"/><Relationship Id="rId57" Type="http://schemas.openxmlformats.org/officeDocument/2006/relationships/hyperlink" Target="https://www.facebook.com/healthconnector" TargetMode="External"/><Relationship Id="rId10" Type="http://schemas.openxmlformats.org/officeDocument/2006/relationships/image" Target="media/image3.png"/><Relationship Id="rId31" Type="http://schemas.openxmlformats.org/officeDocument/2006/relationships/hyperlink" Target="https://www.youtube.com/watch?v=zZQQXtY-LqQ&amp;t=617s" TargetMode="External"/><Relationship Id="rId44" Type="http://schemas.openxmlformats.org/officeDocument/2006/relationships/hyperlink" Target="https://www.mass.gov/orgs/women-infants-children-nutrition-program/locations" TargetMode="External"/><Relationship Id="rId52" Type="http://schemas.openxmlformats.org/officeDocument/2006/relationships/hyperlink" Target="https://www.instagram.com/masscultural" TargetMode="External"/><Relationship Id="rId60" Type="http://schemas.openxmlformats.org/officeDocument/2006/relationships/hyperlink" Target="https://www.threads.net/@healthconnector"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3170df7-4319-4109-9fdb-aaeb766f7a33" xsi:nil="true"/>
    <lcf76f155ced4ddcb4097134ff3c332f xmlns="a3530bfc-4b08-41aa-b872-68dcc217cf7a">
      <Terms xmlns="http://schemas.microsoft.com/office/infopath/2007/PartnerControls"/>
    </lcf76f155ced4ddcb4097134ff3c332f>
    <Thumbnail xmlns="a3530bfc-4b08-41aa-b872-68dcc217cf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90B7BFE133A94889D2874C937BEC68" ma:contentTypeVersion="15" ma:contentTypeDescription="Create a new document." ma:contentTypeScope="" ma:versionID="f55374e0d6ee12934d602ed9276bf6e3">
  <xsd:schema xmlns:xsd="http://www.w3.org/2001/XMLSchema" xmlns:xs="http://www.w3.org/2001/XMLSchema" xmlns:p="http://schemas.microsoft.com/office/2006/metadata/properties" xmlns:ns2="a3530bfc-4b08-41aa-b872-68dcc217cf7a" xmlns:ns3="83170df7-4319-4109-9fdb-aaeb766f7a33" targetNamespace="http://schemas.microsoft.com/office/2006/metadata/properties" ma:root="true" ma:fieldsID="7e1ed8a042968ead419b397cd938d93c" ns2:_="" ns3:_="">
    <xsd:import namespace="a3530bfc-4b08-41aa-b872-68dcc217cf7a"/>
    <xsd:import namespace="83170df7-4319-4109-9fdb-aaeb766f7a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Thumbnai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530bfc-4b08-41aa-b872-68dcc217c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Thumbnail" ma:index="21" nillable="true" ma:displayName="Thumbnail" ma:format="Thumbnail" ma:internalName="Thumbnail">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70df7-4319-4109-9fdb-aaeb766f7a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ad28d3f-c23e-4762-9757-dc495e68509e}" ma:internalName="TaxCatchAll" ma:showField="CatchAllData" ma:web="83170df7-4319-4109-9fdb-aaeb766f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37268-4F97-493A-BB12-015042E291F2}">
  <ds:schemaRefs>
    <ds:schemaRef ds:uri="http://schemas.microsoft.com/sharepoint/v3/contenttype/forms"/>
  </ds:schemaRefs>
</ds:datastoreItem>
</file>

<file path=customXml/itemProps2.xml><?xml version="1.0" encoding="utf-8"?>
<ds:datastoreItem xmlns:ds="http://schemas.openxmlformats.org/officeDocument/2006/customXml" ds:itemID="{11BBE4D0-8A29-4453-96C4-4A64F151A9D8}">
  <ds:schemaRefs>
    <ds:schemaRef ds:uri="http://schemas.microsoft.com/office/2006/metadata/properties"/>
    <ds:schemaRef ds:uri="http://schemas.microsoft.com/office/infopath/2007/PartnerControls"/>
    <ds:schemaRef ds:uri="83170df7-4319-4109-9fdb-aaeb766f7a33"/>
    <ds:schemaRef ds:uri="a3530bfc-4b08-41aa-b872-68dcc217cf7a"/>
  </ds:schemaRefs>
</ds:datastoreItem>
</file>

<file path=customXml/itemProps3.xml><?xml version="1.0" encoding="utf-8"?>
<ds:datastoreItem xmlns:ds="http://schemas.openxmlformats.org/officeDocument/2006/customXml" ds:itemID="{B59953F0-1ED4-4872-BD8A-A8353E2C7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530bfc-4b08-41aa-b872-68dcc217cf7a"/>
    <ds:schemaRef ds:uri="83170df7-4319-4109-9fdb-aaeb766f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19315</CharactersWithSpaces>
  <SharedDoc>false</SharedDoc>
  <HLinks>
    <vt:vector size="150" baseType="variant">
      <vt:variant>
        <vt:i4>2621523</vt:i4>
      </vt:variant>
      <vt:variant>
        <vt:i4>72</vt:i4>
      </vt:variant>
      <vt:variant>
        <vt:i4>0</vt:i4>
      </vt:variant>
      <vt:variant>
        <vt:i4>5</vt:i4>
      </vt:variant>
      <vt:variant>
        <vt:lpwstr>mailto:kalyn.king@art.state.ma.us</vt:lpwstr>
      </vt:variant>
      <vt:variant>
        <vt:lpwstr/>
      </vt:variant>
      <vt:variant>
        <vt:i4>2228262</vt:i4>
      </vt:variant>
      <vt:variant>
        <vt:i4>69</vt:i4>
      </vt:variant>
      <vt:variant>
        <vt:i4>0</vt:i4>
      </vt:variant>
      <vt:variant>
        <vt:i4>5</vt:i4>
      </vt:variant>
      <vt:variant>
        <vt:lpwstr>https://www.mass.gov/guides/using-your-ebt-card</vt:lpwstr>
      </vt:variant>
      <vt:variant>
        <vt:lpwstr/>
      </vt:variant>
      <vt:variant>
        <vt:i4>3604521</vt:i4>
      </vt:variant>
      <vt:variant>
        <vt:i4>66</vt:i4>
      </vt:variant>
      <vt:variant>
        <vt:i4>0</vt:i4>
      </vt:variant>
      <vt:variant>
        <vt:i4>5</vt:i4>
      </vt:variant>
      <vt:variant>
        <vt:lpwstr>https://www.mass.gov/snap-benefits-formerly-food-stamps</vt:lpwstr>
      </vt:variant>
      <vt:variant>
        <vt:lpwstr/>
      </vt:variant>
      <vt:variant>
        <vt:i4>262147</vt:i4>
      </vt:variant>
      <vt:variant>
        <vt:i4>63</vt:i4>
      </vt:variant>
      <vt:variant>
        <vt:i4>0</vt:i4>
      </vt:variant>
      <vt:variant>
        <vt:i4>5</vt:i4>
      </vt:variant>
      <vt:variant>
        <vt:lpwstr>https://massculturalcouncil.org/about/contracts/credit-logos/</vt:lpwstr>
      </vt:variant>
      <vt:variant>
        <vt:lpwstr/>
      </vt:variant>
      <vt:variant>
        <vt:i4>262147</vt:i4>
      </vt:variant>
      <vt:variant>
        <vt:i4>60</vt:i4>
      </vt:variant>
      <vt:variant>
        <vt:i4>0</vt:i4>
      </vt:variant>
      <vt:variant>
        <vt:i4>5</vt:i4>
      </vt:variant>
      <vt:variant>
        <vt:lpwstr>https://massculturalcouncil.org/about/contracts/credit-logos/</vt:lpwstr>
      </vt:variant>
      <vt:variant>
        <vt:lpwstr/>
      </vt:variant>
      <vt:variant>
        <vt:i4>327760</vt:i4>
      </vt:variant>
      <vt:variant>
        <vt:i4>57</vt:i4>
      </vt:variant>
      <vt:variant>
        <vt:i4>0</vt:i4>
      </vt:variant>
      <vt:variant>
        <vt:i4>5</vt:i4>
      </vt:variant>
      <vt:variant>
        <vt:lpwstr>https://www.dropbox.com/sh/8idb9nubixblxrt/AAD9ylLb0z6SE5HwYBd9WIXaa?dl=0</vt:lpwstr>
      </vt:variant>
      <vt:variant>
        <vt:lpwstr/>
      </vt:variant>
      <vt:variant>
        <vt:i4>458836</vt:i4>
      </vt:variant>
      <vt:variant>
        <vt:i4>54</vt:i4>
      </vt:variant>
      <vt:variant>
        <vt:i4>0</vt:i4>
      </vt:variant>
      <vt:variant>
        <vt:i4>5</vt:i4>
      </vt:variant>
      <vt:variant>
        <vt:lpwstr>https://massculturalcouncil.org/</vt:lpwstr>
      </vt:variant>
      <vt:variant>
        <vt:lpwstr/>
      </vt:variant>
      <vt:variant>
        <vt:i4>851970</vt:i4>
      </vt:variant>
      <vt:variant>
        <vt:i4>51</vt:i4>
      </vt:variant>
      <vt:variant>
        <vt:i4>0</vt:i4>
      </vt:variant>
      <vt:variant>
        <vt:i4>5</vt:i4>
      </vt:variant>
      <vt:variant>
        <vt:lpwstr>http://childrensmuseums.org/about/acm-initiatives/museums-for-all</vt:lpwstr>
      </vt:variant>
      <vt:variant>
        <vt:lpwstr/>
      </vt:variant>
      <vt:variant>
        <vt:i4>393285</vt:i4>
      </vt:variant>
      <vt:variant>
        <vt:i4>48</vt:i4>
      </vt:variant>
      <vt:variant>
        <vt:i4>0</vt:i4>
      </vt:variant>
      <vt:variant>
        <vt:i4>5</vt:i4>
      </vt:variant>
      <vt:variant>
        <vt:lpwstr>https://handelandhaydn.org/concerts/plan-your-visit/cards-to-culture</vt:lpwstr>
      </vt:variant>
      <vt:variant>
        <vt:lpwstr/>
      </vt:variant>
      <vt:variant>
        <vt:i4>6488163</vt:i4>
      </vt:variant>
      <vt:variant>
        <vt:i4>45</vt:i4>
      </vt:variant>
      <vt:variant>
        <vt:i4>0</vt:i4>
      </vt:variant>
      <vt:variant>
        <vt:i4>5</vt:i4>
      </vt:variant>
      <vt:variant>
        <vt:lpwstr>https://www.discoveryacton.org/visit/ways-save</vt:lpwstr>
      </vt:variant>
      <vt:variant>
        <vt:lpwstr/>
      </vt:variant>
      <vt:variant>
        <vt:i4>6553653</vt:i4>
      </vt:variant>
      <vt:variant>
        <vt:i4>42</vt:i4>
      </vt:variant>
      <vt:variant>
        <vt:i4>0</vt:i4>
      </vt:variant>
      <vt:variant>
        <vt:i4>5</vt:i4>
      </vt:variant>
      <vt:variant>
        <vt:lpwstr>http://www.hitchcockcenter.org/support-us/ebt-card-to-culture-program/</vt:lpwstr>
      </vt:variant>
      <vt:variant>
        <vt:lpwstr/>
      </vt:variant>
      <vt:variant>
        <vt:i4>7209077</vt:i4>
      </vt:variant>
      <vt:variant>
        <vt:i4>39</vt:i4>
      </vt:variant>
      <vt:variant>
        <vt:i4>0</vt:i4>
      </vt:variant>
      <vt:variant>
        <vt:i4>5</vt:i4>
      </vt:variant>
      <vt:variant>
        <vt:lpwstr>https://zeiterion.org/card-to-culture/</vt:lpwstr>
      </vt:variant>
      <vt:variant>
        <vt:lpwstr/>
      </vt:variant>
      <vt:variant>
        <vt:i4>7012468</vt:i4>
      </vt:variant>
      <vt:variant>
        <vt:i4>36</vt:i4>
      </vt:variant>
      <vt:variant>
        <vt:i4>0</vt:i4>
      </vt:variant>
      <vt:variant>
        <vt:i4>5</vt:i4>
      </vt:variant>
      <vt:variant>
        <vt:lpwstr>http://www.mahealthconnector.org/connect-to-culture</vt:lpwstr>
      </vt:variant>
      <vt:variant>
        <vt:lpwstr/>
      </vt:variant>
      <vt:variant>
        <vt:i4>3538998</vt:i4>
      </vt:variant>
      <vt:variant>
        <vt:i4>33</vt:i4>
      </vt:variant>
      <vt:variant>
        <vt:i4>0</vt:i4>
      </vt:variant>
      <vt:variant>
        <vt:i4>5</vt:i4>
      </vt:variant>
      <vt:variant>
        <vt:lpwstr>https://www.mahealthconnector.org/</vt:lpwstr>
      </vt:variant>
      <vt:variant>
        <vt:lpwstr/>
      </vt:variant>
      <vt:variant>
        <vt:i4>4128873</vt:i4>
      </vt:variant>
      <vt:variant>
        <vt:i4>30</vt:i4>
      </vt:variant>
      <vt:variant>
        <vt:i4>0</vt:i4>
      </vt:variant>
      <vt:variant>
        <vt:i4>5</vt:i4>
      </vt:variant>
      <vt:variant>
        <vt:lpwstr>http://www.massculturalcouncil.org/</vt:lpwstr>
      </vt:variant>
      <vt:variant>
        <vt:lpwstr/>
      </vt:variant>
      <vt:variant>
        <vt:i4>7733303</vt:i4>
      </vt:variant>
      <vt:variant>
        <vt:i4>27</vt:i4>
      </vt:variant>
      <vt:variant>
        <vt:i4>0</vt:i4>
      </vt:variant>
      <vt:variant>
        <vt:i4>5</vt:i4>
      </vt:variant>
      <vt:variant>
        <vt:lpwstr>https://www.mass.gov/info-details/use-your-masswic-card-to-museums-and-other-cultural-organizations</vt:lpwstr>
      </vt:variant>
      <vt:variant>
        <vt:lpwstr/>
      </vt:variant>
      <vt:variant>
        <vt:i4>655444</vt:i4>
      </vt:variant>
      <vt:variant>
        <vt:i4>24</vt:i4>
      </vt:variant>
      <vt:variant>
        <vt:i4>0</vt:i4>
      </vt:variant>
      <vt:variant>
        <vt:i4>5</vt:i4>
      </vt:variant>
      <vt:variant>
        <vt:lpwstr>https://www.mass.gov/women-infants-children-wic-nutrition-program</vt:lpwstr>
      </vt:variant>
      <vt:variant>
        <vt:lpwstr/>
      </vt:variant>
      <vt:variant>
        <vt:i4>4128873</vt:i4>
      </vt:variant>
      <vt:variant>
        <vt:i4>21</vt:i4>
      </vt:variant>
      <vt:variant>
        <vt:i4>0</vt:i4>
      </vt:variant>
      <vt:variant>
        <vt:i4>5</vt:i4>
      </vt:variant>
      <vt:variant>
        <vt:lpwstr>http://www.massculturalcouncil.org/</vt:lpwstr>
      </vt:variant>
      <vt:variant>
        <vt:lpwstr/>
      </vt:variant>
      <vt:variant>
        <vt:i4>7340151</vt:i4>
      </vt:variant>
      <vt:variant>
        <vt:i4>18</vt:i4>
      </vt:variant>
      <vt:variant>
        <vt:i4>0</vt:i4>
      </vt:variant>
      <vt:variant>
        <vt:i4>5</vt:i4>
      </vt:variant>
      <vt:variant>
        <vt:lpwstr>http://www.mass.gov/eohhs/gov/departments/dta/ebt-card-to-culture.html</vt:lpwstr>
      </vt:variant>
      <vt:variant>
        <vt:lpwstr/>
      </vt:variant>
      <vt:variant>
        <vt:i4>2490415</vt:i4>
      </vt:variant>
      <vt:variant>
        <vt:i4>15</vt:i4>
      </vt:variant>
      <vt:variant>
        <vt:i4>0</vt:i4>
      </vt:variant>
      <vt:variant>
        <vt:i4>5</vt:i4>
      </vt:variant>
      <vt:variant>
        <vt:lpwstr>http://www.mass.gov/eohhs/gov/departments/dta/</vt:lpwstr>
      </vt:variant>
      <vt:variant>
        <vt:lpwstr/>
      </vt:variant>
      <vt:variant>
        <vt:i4>4128873</vt:i4>
      </vt:variant>
      <vt:variant>
        <vt:i4>12</vt:i4>
      </vt:variant>
      <vt:variant>
        <vt:i4>0</vt:i4>
      </vt:variant>
      <vt:variant>
        <vt:i4>5</vt:i4>
      </vt:variant>
      <vt:variant>
        <vt:lpwstr>http://www.massculturalcouncil.org/</vt:lpwstr>
      </vt:variant>
      <vt:variant>
        <vt:lpwstr/>
      </vt:variant>
      <vt:variant>
        <vt:i4>7012468</vt:i4>
      </vt:variant>
      <vt:variant>
        <vt:i4>9</vt:i4>
      </vt:variant>
      <vt:variant>
        <vt:i4>0</vt:i4>
      </vt:variant>
      <vt:variant>
        <vt:i4>5</vt:i4>
      </vt:variant>
      <vt:variant>
        <vt:lpwstr>http://www.mahealthconnector.org/connect-to-culture</vt:lpwstr>
      </vt:variant>
      <vt:variant>
        <vt:lpwstr/>
      </vt:variant>
      <vt:variant>
        <vt:i4>7733303</vt:i4>
      </vt:variant>
      <vt:variant>
        <vt:i4>6</vt:i4>
      </vt:variant>
      <vt:variant>
        <vt:i4>0</vt:i4>
      </vt:variant>
      <vt:variant>
        <vt:i4>5</vt:i4>
      </vt:variant>
      <vt:variant>
        <vt:lpwstr>https://www.mass.gov/info-details/use-your-masswic-card-to-museums-and-other-cultural-organizations</vt:lpwstr>
      </vt:variant>
      <vt:variant>
        <vt:lpwstr/>
      </vt:variant>
      <vt:variant>
        <vt:i4>1441872</vt:i4>
      </vt:variant>
      <vt:variant>
        <vt:i4>3</vt:i4>
      </vt:variant>
      <vt:variant>
        <vt:i4>0</vt:i4>
      </vt:variant>
      <vt:variant>
        <vt:i4>5</vt:i4>
      </vt:variant>
      <vt:variant>
        <vt:lpwstr>https://www.mass.gov/ebt-card-to-culture</vt:lpwstr>
      </vt:variant>
      <vt:variant>
        <vt:lpwstr/>
      </vt:variant>
      <vt:variant>
        <vt:i4>458836</vt:i4>
      </vt:variant>
      <vt:variant>
        <vt:i4>0</vt:i4>
      </vt:variant>
      <vt:variant>
        <vt:i4>0</vt:i4>
      </vt:variant>
      <vt:variant>
        <vt:i4>5</vt:i4>
      </vt:variant>
      <vt:variant>
        <vt:lpwstr>https://massculturalcouncil.org/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Kalyn King</dc:creator>
  <cp:keywords/>
  <cp:lastModifiedBy>Heinen, Dawn (ART)</cp:lastModifiedBy>
  <cp:revision>3</cp:revision>
  <cp:lastPrinted>2018-08-01T20:31:00Z</cp:lastPrinted>
  <dcterms:created xsi:type="dcterms:W3CDTF">2023-10-16T20:54:00Z</dcterms:created>
  <dcterms:modified xsi:type="dcterms:W3CDTF">2023-10-16T20:54:00Z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0x0101002190B7BFE133A94889D2874C937BEC68</vt:lpwstr>
  </property>
</Properties>
</file>